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3814" w:rsidRPr="00AF5DFD" w:rsidRDefault="00FA3814" w:rsidP="008F5248">
      <w:pPr>
        <w:pStyle w:val="Chapterhead"/>
        <w:pBdr>
          <w:top w:val="none" w:sz="0" w:space="0" w:color="auto"/>
          <w:bottom w:val="none" w:sz="0" w:space="0" w:color="auto"/>
        </w:pBdr>
        <w:jc w:val="center"/>
        <w:rPr>
          <w:sz w:val="28"/>
          <w:szCs w:val="20"/>
        </w:rPr>
      </w:pPr>
      <w:r w:rsidRPr="00AF5DFD">
        <w:rPr>
          <w:sz w:val="28"/>
          <w:szCs w:val="20"/>
        </w:rPr>
        <w:t>Chapter 1</w:t>
      </w:r>
      <w:r w:rsidRPr="00AF5DFD">
        <w:rPr>
          <w:sz w:val="28"/>
          <w:szCs w:val="20"/>
        </w:rPr>
        <w:br/>
      </w:r>
      <w:r w:rsidR="008F5248" w:rsidRPr="00AF5DFD">
        <w:rPr>
          <w:sz w:val="28"/>
          <w:szCs w:val="20"/>
        </w:rPr>
        <w:t>Research Foundations and Fundamentals</w:t>
      </w:r>
    </w:p>
    <w:p w:rsidR="00FA3814" w:rsidRPr="00AF5DFD" w:rsidRDefault="00FA3814">
      <w:pPr>
        <w:pStyle w:val="Section"/>
        <w:rPr>
          <w:color w:val="FF0000"/>
          <w:sz w:val="20"/>
          <w:szCs w:val="20"/>
        </w:rPr>
      </w:pPr>
      <w:r w:rsidRPr="00AF5DFD">
        <w:rPr>
          <w:color w:val="FF0000"/>
          <w:sz w:val="20"/>
          <w:szCs w:val="20"/>
        </w:rPr>
        <w:t>CHAPTER LEARNING OBJECTIVES</w:t>
      </w:r>
    </w:p>
    <w:p w:rsidR="00FA3814" w:rsidRPr="00165FAB" w:rsidRDefault="00FA3814">
      <w:pPr>
        <w:pStyle w:val="BodyText"/>
        <w:rPr>
          <w:sz w:val="20"/>
          <w:szCs w:val="20"/>
        </w:rPr>
      </w:pPr>
      <w:r w:rsidRPr="00165FAB">
        <w:rPr>
          <w:sz w:val="20"/>
          <w:szCs w:val="20"/>
        </w:rPr>
        <w:t>After reading this chapter, students should understand…</w:t>
      </w:r>
    </w:p>
    <w:p w:rsidR="00F825AB" w:rsidRPr="00165FAB" w:rsidRDefault="00F825AB" w:rsidP="00F825AB">
      <w:pPr>
        <w:autoSpaceDE w:val="0"/>
        <w:autoSpaceDN w:val="0"/>
        <w:adjustRightInd w:val="0"/>
        <w:rPr>
          <w:rFonts w:ascii="HelveticaNeueLTStd-Lt" w:hAnsi="HelveticaNeueLTStd-Lt" w:cs="HelveticaNeueLTStd-Lt"/>
          <w:sz w:val="20"/>
          <w:szCs w:val="20"/>
        </w:rPr>
      </w:pPr>
      <w:r w:rsidRPr="00165FAB">
        <w:rPr>
          <w:rFonts w:ascii="HelveticaNeueLTStd-Md" w:hAnsi="HelveticaNeueLTStd-Md" w:cs="HelveticaNeueLTStd-Md"/>
          <w:b/>
          <w:bCs/>
          <w:sz w:val="20"/>
          <w:szCs w:val="20"/>
        </w:rPr>
        <w:t xml:space="preserve">1 </w:t>
      </w:r>
      <w:r w:rsidRPr="00165FAB">
        <w:rPr>
          <w:rFonts w:ascii="HelveticaNeueLTStd-Lt" w:hAnsi="HelveticaNeueLTStd-Lt" w:cs="HelveticaNeueLTStd-Lt"/>
          <w:sz w:val="20"/>
          <w:szCs w:val="20"/>
        </w:rPr>
        <w:t>How business research and data analytics complement each other.</w:t>
      </w:r>
    </w:p>
    <w:p w:rsidR="00F825AB" w:rsidRPr="00165FAB" w:rsidRDefault="00F825AB" w:rsidP="00F825AB">
      <w:pPr>
        <w:autoSpaceDE w:val="0"/>
        <w:autoSpaceDN w:val="0"/>
        <w:adjustRightInd w:val="0"/>
        <w:rPr>
          <w:rFonts w:ascii="HelveticaNeueLTStd-Lt" w:hAnsi="HelveticaNeueLTStd-Lt" w:cs="HelveticaNeueLTStd-Lt"/>
          <w:sz w:val="20"/>
          <w:szCs w:val="20"/>
        </w:rPr>
      </w:pPr>
      <w:r w:rsidRPr="00165FAB">
        <w:rPr>
          <w:rFonts w:ascii="HelveticaNeueLTStd-Md" w:hAnsi="HelveticaNeueLTStd-Md" w:cs="HelveticaNeueLTStd-Md"/>
          <w:b/>
          <w:bCs/>
          <w:sz w:val="20"/>
          <w:szCs w:val="20"/>
        </w:rPr>
        <w:t xml:space="preserve">2 </w:t>
      </w:r>
      <w:r w:rsidRPr="00165FAB">
        <w:rPr>
          <w:rFonts w:ascii="HelveticaNeueLTStd-Lt" w:hAnsi="HelveticaNeueLTStd-Lt" w:cs="HelveticaNeueLTStd-Lt"/>
          <w:sz w:val="20"/>
          <w:szCs w:val="20"/>
        </w:rPr>
        <w:t xml:space="preserve">The language used by professional researchers. </w:t>
      </w:r>
    </w:p>
    <w:p w:rsidR="00FA3814" w:rsidRPr="00165FAB" w:rsidRDefault="00FA3814">
      <w:pPr>
        <w:pStyle w:val="BodyText"/>
        <w:rPr>
          <w:sz w:val="20"/>
          <w:szCs w:val="20"/>
        </w:rPr>
      </w:pPr>
    </w:p>
    <w:p w:rsidR="00FA3814" w:rsidRPr="00AF5DFD" w:rsidRDefault="00FA3814">
      <w:pPr>
        <w:pStyle w:val="Section"/>
        <w:rPr>
          <w:color w:val="FF0000"/>
          <w:sz w:val="20"/>
          <w:szCs w:val="20"/>
        </w:rPr>
      </w:pPr>
      <w:r w:rsidRPr="00AF5DFD">
        <w:rPr>
          <w:color w:val="FF0000"/>
          <w:sz w:val="20"/>
          <w:szCs w:val="20"/>
        </w:rPr>
        <w:t>KEY TERMS</w:t>
      </w:r>
    </w:p>
    <w:p w:rsidR="00FA3814" w:rsidRPr="00165FAB" w:rsidRDefault="00FA3814">
      <w:pPr>
        <w:pStyle w:val="BodyText"/>
        <w:rPr>
          <w:sz w:val="20"/>
          <w:szCs w:val="20"/>
        </w:rPr>
      </w:pPr>
      <w:r w:rsidRPr="00165FAB">
        <w:rPr>
          <w:sz w:val="20"/>
          <w:szCs w:val="20"/>
        </w:rPr>
        <w:t xml:space="preserve">Key terms are shown in </w:t>
      </w:r>
      <w:r w:rsidRPr="00165FAB">
        <w:rPr>
          <w:b/>
          <w:bCs/>
          <w:sz w:val="20"/>
          <w:szCs w:val="20"/>
        </w:rPr>
        <w:t xml:space="preserve">bold, </w:t>
      </w:r>
      <w:r w:rsidRPr="00165FAB">
        <w:rPr>
          <w:sz w:val="20"/>
          <w:szCs w:val="20"/>
        </w:rPr>
        <w:t>as they appear in the text, throughout the lecture notes.</w:t>
      </w:r>
    </w:p>
    <w:p w:rsidR="00E03749" w:rsidRPr="00165FAB" w:rsidRDefault="00E03749">
      <w:pPr>
        <w:pStyle w:val="BodyText"/>
        <w:rPr>
          <w:sz w:val="20"/>
          <w:szCs w:val="20"/>
        </w:rPr>
      </w:pPr>
    </w:p>
    <w:p w:rsidR="003F6B48" w:rsidRPr="008F2380" w:rsidRDefault="003F6B48" w:rsidP="003F6B48">
      <w:pPr>
        <w:pStyle w:val="Section"/>
        <w:rPr>
          <w:color w:val="FF0000"/>
          <w:sz w:val="20"/>
          <w:szCs w:val="20"/>
        </w:rPr>
      </w:pPr>
      <w:r w:rsidRPr="008F2380">
        <w:rPr>
          <w:color w:val="FF0000"/>
          <w:sz w:val="20"/>
          <w:szCs w:val="20"/>
        </w:rPr>
        <w:t>PowerPoint</w:t>
      </w:r>
    </w:p>
    <w:p w:rsidR="003F6B48" w:rsidRDefault="003F6B48" w:rsidP="003F6B48">
      <w:pPr>
        <w:pStyle w:val="Bullet"/>
        <w:numPr>
          <w:ilvl w:val="0"/>
          <w:numId w:val="5"/>
        </w:numPr>
        <w:rPr>
          <w:sz w:val="20"/>
          <w:szCs w:val="20"/>
        </w:rPr>
      </w:pPr>
      <w:r w:rsidRPr="00442893">
        <w:rPr>
          <w:sz w:val="20"/>
          <w:szCs w:val="20"/>
        </w:rPr>
        <w:t xml:space="preserve">A complete PowerPoint slide set comes with this chapter. </w:t>
      </w:r>
    </w:p>
    <w:p w:rsidR="003F6B48" w:rsidRDefault="003F6B48" w:rsidP="003F6B48">
      <w:pPr>
        <w:pStyle w:val="Bullet"/>
        <w:numPr>
          <w:ilvl w:val="1"/>
          <w:numId w:val="5"/>
        </w:numPr>
        <w:tabs>
          <w:tab w:val="clear" w:pos="1440"/>
          <w:tab w:val="num" w:pos="1080"/>
        </w:tabs>
        <w:ind w:left="1080"/>
        <w:rPr>
          <w:sz w:val="20"/>
          <w:szCs w:val="20"/>
        </w:rPr>
      </w:pPr>
      <w:r>
        <w:rPr>
          <w:sz w:val="20"/>
          <w:szCs w:val="20"/>
        </w:rPr>
        <w:t>Slides are ordered</w:t>
      </w:r>
      <w:r w:rsidRPr="00442893">
        <w:rPr>
          <w:sz w:val="20"/>
          <w:szCs w:val="20"/>
        </w:rPr>
        <w:t xml:space="preserve"> as the chapter is organized.  </w:t>
      </w:r>
    </w:p>
    <w:p w:rsidR="003F6B48" w:rsidRPr="00442893" w:rsidRDefault="003F6B48" w:rsidP="003F6B48">
      <w:pPr>
        <w:pStyle w:val="Bullet"/>
        <w:numPr>
          <w:ilvl w:val="1"/>
          <w:numId w:val="5"/>
        </w:numPr>
        <w:tabs>
          <w:tab w:val="clear" w:pos="1440"/>
          <w:tab w:val="num" w:pos="1080"/>
        </w:tabs>
        <w:ind w:left="1080"/>
        <w:rPr>
          <w:sz w:val="20"/>
          <w:szCs w:val="20"/>
        </w:rPr>
      </w:pPr>
      <w:r w:rsidRPr="00442893">
        <w:rPr>
          <w:sz w:val="20"/>
          <w:szCs w:val="20"/>
        </w:rPr>
        <w:t>Each, at minimum, contains the following:</w:t>
      </w:r>
    </w:p>
    <w:p w:rsidR="003F6B48" w:rsidRPr="008F2380" w:rsidRDefault="003F6B48" w:rsidP="003F6B48">
      <w:pPr>
        <w:pStyle w:val="Bullet"/>
        <w:numPr>
          <w:ilvl w:val="1"/>
          <w:numId w:val="39"/>
        </w:numPr>
        <w:rPr>
          <w:sz w:val="20"/>
          <w:szCs w:val="20"/>
        </w:rPr>
      </w:pPr>
      <w:r w:rsidRPr="008F2380">
        <w:rPr>
          <w:sz w:val="20"/>
          <w:szCs w:val="20"/>
        </w:rPr>
        <w:t>Learning Objectives</w:t>
      </w:r>
      <w:r>
        <w:rPr>
          <w:sz w:val="20"/>
          <w:szCs w:val="20"/>
        </w:rPr>
        <w:t xml:space="preserve"> slide</w:t>
      </w:r>
    </w:p>
    <w:p w:rsidR="003F6B48" w:rsidRPr="00442893" w:rsidRDefault="003F6B48" w:rsidP="003F6B48">
      <w:pPr>
        <w:pStyle w:val="Bullet"/>
        <w:numPr>
          <w:ilvl w:val="1"/>
          <w:numId w:val="39"/>
        </w:numPr>
        <w:rPr>
          <w:sz w:val="20"/>
          <w:szCs w:val="20"/>
        </w:rPr>
      </w:pPr>
      <w:r w:rsidRPr="00D81A91">
        <w:rPr>
          <w:sz w:val="20"/>
          <w:szCs w:val="20"/>
          <w:u w:val="single"/>
        </w:rPr>
        <w:t>Pullquote</w:t>
      </w:r>
      <w:r>
        <w:rPr>
          <w:sz w:val="20"/>
          <w:szCs w:val="20"/>
        </w:rPr>
        <w:t xml:space="preserve"> slide</w:t>
      </w:r>
      <w:r w:rsidRPr="00442893">
        <w:rPr>
          <w:sz w:val="20"/>
          <w:szCs w:val="20"/>
        </w:rPr>
        <w:t xml:space="preserve">, </w:t>
      </w:r>
      <w:r>
        <w:rPr>
          <w:sz w:val="20"/>
          <w:szCs w:val="20"/>
        </w:rPr>
        <w:t>key thought that opens</w:t>
      </w:r>
      <w:r w:rsidRPr="00442893">
        <w:rPr>
          <w:sz w:val="20"/>
          <w:szCs w:val="20"/>
        </w:rPr>
        <w:t xml:space="preserve"> this chapter</w:t>
      </w:r>
    </w:p>
    <w:p w:rsidR="003F6B48" w:rsidRPr="008F2380" w:rsidRDefault="003F6B48" w:rsidP="003F6B48">
      <w:pPr>
        <w:pStyle w:val="Bullet"/>
        <w:numPr>
          <w:ilvl w:val="1"/>
          <w:numId w:val="39"/>
        </w:numPr>
        <w:rPr>
          <w:sz w:val="20"/>
          <w:szCs w:val="20"/>
        </w:rPr>
      </w:pPr>
      <w:r w:rsidRPr="00D81A91">
        <w:rPr>
          <w:sz w:val="20"/>
          <w:szCs w:val="20"/>
          <w:u w:val="single"/>
        </w:rPr>
        <w:t>Exhibit</w:t>
      </w:r>
      <w:r>
        <w:rPr>
          <w:sz w:val="20"/>
          <w:szCs w:val="20"/>
        </w:rPr>
        <w:t xml:space="preserve"> slides, one or more per exhibit</w:t>
      </w:r>
    </w:p>
    <w:p w:rsidR="003F6B48" w:rsidRPr="00D81A91" w:rsidRDefault="003F6B48" w:rsidP="003F6B48">
      <w:pPr>
        <w:pStyle w:val="Bullet"/>
        <w:numPr>
          <w:ilvl w:val="1"/>
          <w:numId w:val="39"/>
        </w:numPr>
        <w:rPr>
          <w:sz w:val="20"/>
          <w:szCs w:val="20"/>
          <w:u w:val="single"/>
        </w:rPr>
      </w:pPr>
      <w:r>
        <w:rPr>
          <w:sz w:val="20"/>
          <w:szCs w:val="20"/>
        </w:rPr>
        <w:t>Additional slides that cover c</w:t>
      </w:r>
      <w:r w:rsidRPr="008F2380">
        <w:rPr>
          <w:sz w:val="20"/>
          <w:szCs w:val="20"/>
        </w:rPr>
        <w:t>ritical concepts</w:t>
      </w:r>
      <w:r>
        <w:rPr>
          <w:sz w:val="20"/>
          <w:szCs w:val="20"/>
        </w:rPr>
        <w:t xml:space="preserve"> not covered by exhibits</w:t>
      </w:r>
      <w:r w:rsidRPr="008F2380">
        <w:rPr>
          <w:sz w:val="20"/>
          <w:szCs w:val="20"/>
        </w:rPr>
        <w:t xml:space="preserve"> </w:t>
      </w:r>
    </w:p>
    <w:p w:rsidR="003F6B48" w:rsidRPr="00442893" w:rsidRDefault="003F6B48" w:rsidP="003F6B48">
      <w:pPr>
        <w:pStyle w:val="Bullet"/>
        <w:numPr>
          <w:ilvl w:val="1"/>
          <w:numId w:val="39"/>
        </w:numPr>
        <w:rPr>
          <w:sz w:val="20"/>
          <w:szCs w:val="20"/>
          <w:u w:val="single"/>
        </w:rPr>
      </w:pPr>
      <w:r w:rsidRPr="00442893">
        <w:rPr>
          <w:sz w:val="20"/>
          <w:szCs w:val="20"/>
          <w:u w:val="single"/>
        </w:rPr>
        <w:t>Key Terms</w:t>
      </w:r>
      <w:r w:rsidRPr="00D81A91">
        <w:rPr>
          <w:sz w:val="20"/>
          <w:szCs w:val="20"/>
        </w:rPr>
        <w:t xml:space="preserve"> slide(s)</w:t>
      </w:r>
    </w:p>
    <w:p w:rsidR="003F6B48" w:rsidRPr="00442893" w:rsidRDefault="003F6B48" w:rsidP="003F6B48">
      <w:pPr>
        <w:pStyle w:val="Bullet"/>
        <w:numPr>
          <w:ilvl w:val="1"/>
          <w:numId w:val="39"/>
        </w:numPr>
        <w:rPr>
          <w:sz w:val="20"/>
          <w:szCs w:val="20"/>
        </w:rPr>
      </w:pPr>
      <w:r w:rsidRPr="00442893">
        <w:rPr>
          <w:sz w:val="20"/>
          <w:szCs w:val="20"/>
          <w:u w:val="single"/>
        </w:rPr>
        <w:t>Additional Discussion Opportunities</w:t>
      </w:r>
      <w:r w:rsidRPr="00D81A91">
        <w:rPr>
          <w:sz w:val="20"/>
          <w:szCs w:val="20"/>
        </w:rPr>
        <w:t xml:space="preserve"> slides</w:t>
      </w:r>
      <w:r w:rsidRPr="00442893">
        <w:rPr>
          <w:sz w:val="20"/>
          <w:szCs w:val="20"/>
        </w:rPr>
        <w:t xml:space="preserve">: </w:t>
      </w:r>
      <w:r>
        <w:rPr>
          <w:sz w:val="20"/>
          <w:szCs w:val="20"/>
        </w:rPr>
        <w:t xml:space="preserve">You can arrange these </w:t>
      </w:r>
      <w:r w:rsidRPr="00442893">
        <w:rPr>
          <w:sz w:val="20"/>
          <w:szCs w:val="20"/>
        </w:rPr>
        <w:t xml:space="preserve">slides within the slide set as desired. </w:t>
      </w:r>
      <w:bookmarkStart w:id="0" w:name="_GoBack"/>
      <w:bookmarkEnd w:id="0"/>
      <w:r w:rsidRPr="00442893">
        <w:rPr>
          <w:sz w:val="20"/>
          <w:szCs w:val="20"/>
        </w:rPr>
        <w:t>This slide section contains several types of slides</w:t>
      </w:r>
      <w:r>
        <w:rPr>
          <w:sz w:val="20"/>
          <w:szCs w:val="20"/>
        </w:rPr>
        <w:t>; s</w:t>
      </w:r>
      <w:r w:rsidRPr="00442893">
        <w:rPr>
          <w:sz w:val="20"/>
          <w:szCs w:val="20"/>
        </w:rPr>
        <w:t xml:space="preserve">uggestions for using these slides are </w:t>
      </w:r>
      <w:r>
        <w:rPr>
          <w:sz w:val="20"/>
          <w:szCs w:val="20"/>
        </w:rPr>
        <w:t xml:space="preserve">in </w:t>
      </w:r>
      <w:r w:rsidRPr="00442893">
        <w:rPr>
          <w:sz w:val="20"/>
          <w:szCs w:val="20"/>
        </w:rPr>
        <w:t xml:space="preserve">the </w:t>
      </w:r>
      <w:r w:rsidRPr="00442893">
        <w:rPr>
          <w:i/>
          <w:sz w:val="20"/>
          <w:szCs w:val="20"/>
        </w:rPr>
        <w:t>Discussion and Project Ideas</w:t>
      </w:r>
      <w:r w:rsidRPr="00442893">
        <w:rPr>
          <w:sz w:val="20"/>
          <w:szCs w:val="20"/>
        </w:rPr>
        <w:t xml:space="preserve"> section of this manual.</w:t>
      </w:r>
      <w:r>
        <w:rPr>
          <w:sz w:val="20"/>
          <w:szCs w:val="20"/>
        </w:rPr>
        <w:t xml:space="preserve">  The slides</w:t>
      </w:r>
      <w:r w:rsidRPr="00442893">
        <w:rPr>
          <w:sz w:val="20"/>
          <w:szCs w:val="20"/>
        </w:rPr>
        <w:t xml:space="preserve"> includ</w:t>
      </w:r>
      <w:r>
        <w:rPr>
          <w:sz w:val="20"/>
          <w:szCs w:val="20"/>
        </w:rPr>
        <w:t>e</w:t>
      </w:r>
      <w:r w:rsidRPr="00442893">
        <w:rPr>
          <w:sz w:val="20"/>
          <w:szCs w:val="20"/>
        </w:rPr>
        <w:t xml:space="preserve"> </w:t>
      </w:r>
      <w:r>
        <w:rPr>
          <w:sz w:val="20"/>
          <w:szCs w:val="20"/>
        </w:rPr>
        <w:t>all or some of</w:t>
      </w:r>
      <w:r w:rsidRPr="00442893">
        <w:rPr>
          <w:sz w:val="20"/>
          <w:szCs w:val="20"/>
        </w:rPr>
        <w:t xml:space="preserve"> the following:</w:t>
      </w:r>
    </w:p>
    <w:p w:rsidR="003F6B48" w:rsidRPr="00442893" w:rsidRDefault="003F6B48" w:rsidP="003F6B48">
      <w:pPr>
        <w:pStyle w:val="Bullet"/>
        <w:numPr>
          <w:ilvl w:val="2"/>
          <w:numId w:val="5"/>
        </w:numPr>
        <w:rPr>
          <w:sz w:val="20"/>
          <w:szCs w:val="20"/>
        </w:rPr>
      </w:pPr>
      <w:r w:rsidRPr="00442893">
        <w:rPr>
          <w:sz w:val="20"/>
          <w:szCs w:val="20"/>
          <w:u w:val="single"/>
        </w:rPr>
        <w:t>Snapshot</w:t>
      </w:r>
      <w:r w:rsidRPr="00D81A91">
        <w:rPr>
          <w:sz w:val="20"/>
          <w:szCs w:val="20"/>
        </w:rPr>
        <w:t xml:space="preserve"> slides, one for each </w:t>
      </w:r>
      <w:r>
        <w:rPr>
          <w:sz w:val="20"/>
          <w:szCs w:val="20"/>
        </w:rPr>
        <w:t>S</w:t>
      </w:r>
      <w:r w:rsidRPr="00D81A91">
        <w:rPr>
          <w:sz w:val="20"/>
          <w:szCs w:val="20"/>
        </w:rPr>
        <w:t>napshot; contains an image or graphic to serve as a visual anchor for the discussion.</w:t>
      </w:r>
      <w:r w:rsidRPr="00442893">
        <w:rPr>
          <w:sz w:val="20"/>
          <w:szCs w:val="20"/>
        </w:rPr>
        <w:t xml:space="preserve"> </w:t>
      </w:r>
    </w:p>
    <w:p w:rsidR="003F6B48" w:rsidRPr="00442893" w:rsidRDefault="003F6B48" w:rsidP="003F6B48">
      <w:pPr>
        <w:pStyle w:val="Bullet"/>
        <w:numPr>
          <w:ilvl w:val="2"/>
          <w:numId w:val="5"/>
        </w:numPr>
        <w:rPr>
          <w:sz w:val="20"/>
          <w:szCs w:val="20"/>
        </w:rPr>
      </w:pPr>
      <w:r w:rsidRPr="00442893">
        <w:rPr>
          <w:sz w:val="20"/>
          <w:szCs w:val="20"/>
          <w:u w:val="single"/>
        </w:rPr>
        <w:t>PicProfile</w:t>
      </w:r>
      <w:r w:rsidRPr="00D81A91">
        <w:rPr>
          <w:sz w:val="20"/>
          <w:szCs w:val="20"/>
        </w:rPr>
        <w:t xml:space="preserve"> </w:t>
      </w:r>
      <w:r>
        <w:rPr>
          <w:sz w:val="20"/>
          <w:szCs w:val="20"/>
        </w:rPr>
        <w:t>slides, one for each PicProfile; contains the image</w:t>
      </w:r>
      <w:r w:rsidRPr="00442893">
        <w:rPr>
          <w:sz w:val="20"/>
          <w:szCs w:val="20"/>
        </w:rPr>
        <w:t>.</w:t>
      </w:r>
    </w:p>
    <w:p w:rsidR="003F6B48" w:rsidRPr="00442893" w:rsidRDefault="003F6B48" w:rsidP="003F6B48">
      <w:pPr>
        <w:pStyle w:val="Bullet"/>
        <w:numPr>
          <w:ilvl w:val="2"/>
          <w:numId w:val="5"/>
        </w:numPr>
        <w:rPr>
          <w:sz w:val="20"/>
          <w:szCs w:val="20"/>
        </w:rPr>
      </w:pPr>
      <w:r w:rsidRPr="00442893">
        <w:rPr>
          <w:sz w:val="20"/>
          <w:szCs w:val="20"/>
          <w:u w:val="single"/>
        </w:rPr>
        <w:t>CloseUp</w:t>
      </w:r>
      <w:r w:rsidRPr="00442893">
        <w:rPr>
          <w:sz w:val="20"/>
          <w:szCs w:val="20"/>
        </w:rPr>
        <w:t xml:space="preserve"> </w:t>
      </w:r>
      <w:r>
        <w:rPr>
          <w:sz w:val="20"/>
          <w:szCs w:val="20"/>
        </w:rPr>
        <w:t>slides, at least one per CloseUp; contains the images or graphs</w:t>
      </w:r>
      <w:r w:rsidRPr="00442893">
        <w:rPr>
          <w:sz w:val="20"/>
          <w:szCs w:val="20"/>
        </w:rPr>
        <w:t>.</w:t>
      </w:r>
    </w:p>
    <w:p w:rsidR="003F6B48" w:rsidRPr="00D81A91" w:rsidRDefault="003F6B48" w:rsidP="003F6B48">
      <w:pPr>
        <w:pStyle w:val="Bullet"/>
        <w:numPr>
          <w:ilvl w:val="2"/>
          <w:numId w:val="5"/>
        </w:numPr>
        <w:rPr>
          <w:sz w:val="20"/>
          <w:szCs w:val="20"/>
        </w:rPr>
      </w:pPr>
      <w:r w:rsidRPr="00D81A91">
        <w:rPr>
          <w:sz w:val="20"/>
          <w:szCs w:val="20"/>
        </w:rPr>
        <w:t xml:space="preserve">Additional </w:t>
      </w:r>
      <w:r w:rsidRPr="00D81A91">
        <w:rPr>
          <w:sz w:val="20"/>
          <w:szCs w:val="20"/>
          <w:u w:val="single"/>
        </w:rPr>
        <w:t>Pullquote</w:t>
      </w:r>
      <w:r w:rsidRPr="00D81A91">
        <w:rPr>
          <w:sz w:val="20"/>
          <w:szCs w:val="20"/>
        </w:rPr>
        <w:t xml:space="preserve"> from thought leaders, at least one per chapter</w:t>
      </w:r>
    </w:p>
    <w:p w:rsidR="003F6B48" w:rsidRPr="00442893" w:rsidRDefault="003F6B48" w:rsidP="003F6B48">
      <w:pPr>
        <w:pStyle w:val="Bullet"/>
        <w:numPr>
          <w:ilvl w:val="2"/>
          <w:numId w:val="5"/>
        </w:numPr>
        <w:rPr>
          <w:sz w:val="20"/>
          <w:szCs w:val="20"/>
        </w:rPr>
      </w:pPr>
      <w:r w:rsidRPr="00442893">
        <w:rPr>
          <w:sz w:val="20"/>
          <w:szCs w:val="20"/>
          <w:u w:val="single"/>
        </w:rPr>
        <w:t>PulsePoint</w:t>
      </w:r>
      <w:r w:rsidRPr="00442893">
        <w:rPr>
          <w:sz w:val="20"/>
          <w:szCs w:val="20"/>
        </w:rPr>
        <w:t xml:space="preserve">: </w:t>
      </w:r>
      <w:r>
        <w:rPr>
          <w:sz w:val="20"/>
          <w:szCs w:val="20"/>
        </w:rPr>
        <w:t xml:space="preserve">a </w:t>
      </w:r>
      <w:r w:rsidRPr="00442893">
        <w:rPr>
          <w:sz w:val="20"/>
          <w:szCs w:val="20"/>
        </w:rPr>
        <w:t>statistic drawn from a research project that relates to some chapter concept</w:t>
      </w:r>
      <w:r>
        <w:rPr>
          <w:sz w:val="20"/>
          <w:szCs w:val="20"/>
        </w:rPr>
        <w:t>.</w:t>
      </w:r>
    </w:p>
    <w:p w:rsidR="00AF5DFD" w:rsidRDefault="00AF5DFD" w:rsidP="00AF5DFD"/>
    <w:p w:rsidR="00AF5DFD" w:rsidRPr="00AF5DFD" w:rsidRDefault="00AF5DFD" w:rsidP="00AF5DFD">
      <w:pPr>
        <w:pStyle w:val="Section"/>
        <w:rPr>
          <w:color w:val="FF0000"/>
          <w:sz w:val="20"/>
          <w:szCs w:val="20"/>
        </w:rPr>
      </w:pPr>
      <w:r w:rsidRPr="00AF5DFD">
        <w:rPr>
          <w:color w:val="FF0000"/>
          <w:sz w:val="20"/>
          <w:szCs w:val="20"/>
        </w:rPr>
        <w:t>Test Bank</w:t>
      </w:r>
    </w:p>
    <w:p w:rsidR="00AF5DFD" w:rsidRDefault="00AF5DFD" w:rsidP="00AF5DFD">
      <w:pPr>
        <w:pStyle w:val="Bullet"/>
        <w:numPr>
          <w:ilvl w:val="0"/>
          <w:numId w:val="0"/>
        </w:numPr>
        <w:tabs>
          <w:tab w:val="left" w:pos="720"/>
        </w:tabs>
        <w:rPr>
          <w:sz w:val="20"/>
          <w:szCs w:val="20"/>
        </w:rPr>
      </w:pPr>
      <w:r>
        <w:rPr>
          <w:sz w:val="20"/>
          <w:szCs w:val="20"/>
        </w:rPr>
        <w:t>The test bank for each chapter contains the following:</w:t>
      </w:r>
    </w:p>
    <w:p w:rsidR="00AF5DFD" w:rsidRDefault="00AF5DFD" w:rsidP="00AF5DFD">
      <w:pPr>
        <w:pStyle w:val="Bullet"/>
        <w:numPr>
          <w:ilvl w:val="0"/>
          <w:numId w:val="38"/>
        </w:numPr>
        <w:tabs>
          <w:tab w:val="left" w:pos="720"/>
        </w:tabs>
        <w:ind w:left="720"/>
        <w:rPr>
          <w:sz w:val="20"/>
          <w:szCs w:val="20"/>
        </w:rPr>
      </w:pPr>
      <w:r>
        <w:rPr>
          <w:sz w:val="20"/>
          <w:szCs w:val="20"/>
        </w:rPr>
        <w:lastRenderedPageBreak/>
        <w:t>Multiple-choice or true-false objective questions of one or more types, with answer noted in RED:</w:t>
      </w:r>
    </w:p>
    <w:p w:rsidR="00AF5DFD" w:rsidRDefault="00AF5DFD" w:rsidP="00AF5DFD">
      <w:pPr>
        <w:pStyle w:val="Bullet"/>
        <w:numPr>
          <w:ilvl w:val="1"/>
          <w:numId w:val="38"/>
        </w:numPr>
        <w:tabs>
          <w:tab w:val="left" w:pos="1080"/>
        </w:tabs>
        <w:ind w:left="1080"/>
        <w:rPr>
          <w:sz w:val="20"/>
          <w:szCs w:val="20"/>
        </w:rPr>
      </w:pPr>
      <w:r>
        <w:rPr>
          <w:sz w:val="20"/>
          <w:szCs w:val="20"/>
        </w:rPr>
        <w:t>Definition-based questions on key terms and concepts</w:t>
      </w:r>
    </w:p>
    <w:p w:rsidR="00AF5DFD" w:rsidRDefault="00AF5DFD" w:rsidP="00AF5DFD">
      <w:pPr>
        <w:pStyle w:val="Bullet"/>
        <w:numPr>
          <w:ilvl w:val="1"/>
          <w:numId w:val="38"/>
        </w:numPr>
        <w:tabs>
          <w:tab w:val="left" w:pos="1080"/>
        </w:tabs>
        <w:ind w:left="1080"/>
        <w:rPr>
          <w:sz w:val="20"/>
          <w:szCs w:val="20"/>
        </w:rPr>
      </w:pPr>
      <w:r>
        <w:rPr>
          <w:sz w:val="20"/>
          <w:szCs w:val="20"/>
        </w:rPr>
        <w:t>Application-based questions posing decision scenarios</w:t>
      </w:r>
    </w:p>
    <w:p w:rsidR="00AF5DFD" w:rsidRDefault="00AF5DFD" w:rsidP="00AF5DFD">
      <w:pPr>
        <w:pStyle w:val="Bullet"/>
        <w:numPr>
          <w:ilvl w:val="1"/>
          <w:numId w:val="38"/>
        </w:numPr>
        <w:tabs>
          <w:tab w:val="left" w:pos="1080"/>
        </w:tabs>
        <w:ind w:left="1080"/>
        <w:rPr>
          <w:sz w:val="20"/>
          <w:szCs w:val="20"/>
        </w:rPr>
      </w:pPr>
      <w:r>
        <w:rPr>
          <w:sz w:val="20"/>
          <w:szCs w:val="20"/>
        </w:rPr>
        <w:t>Application-based questions asking for justification or explanation</w:t>
      </w:r>
    </w:p>
    <w:p w:rsidR="00AF5DFD" w:rsidRDefault="00AF5DFD" w:rsidP="00AF5DFD">
      <w:pPr>
        <w:pStyle w:val="Bullet"/>
        <w:numPr>
          <w:ilvl w:val="0"/>
          <w:numId w:val="38"/>
        </w:numPr>
        <w:tabs>
          <w:tab w:val="left" w:pos="720"/>
        </w:tabs>
        <w:ind w:left="720"/>
        <w:rPr>
          <w:sz w:val="20"/>
          <w:szCs w:val="20"/>
        </w:rPr>
      </w:pPr>
      <w:r>
        <w:rPr>
          <w:sz w:val="20"/>
          <w:szCs w:val="20"/>
        </w:rPr>
        <w:t>Essay Questions, with one possible answer noted in RED.</w:t>
      </w:r>
    </w:p>
    <w:p w:rsidR="00AF744A" w:rsidRPr="00165FAB" w:rsidRDefault="00AF744A">
      <w:pPr>
        <w:pStyle w:val="Section"/>
        <w:rPr>
          <w:sz w:val="20"/>
          <w:szCs w:val="20"/>
        </w:rPr>
      </w:pPr>
    </w:p>
    <w:p w:rsidR="00AF5DFD" w:rsidRPr="00AF5DFD" w:rsidRDefault="00AF5DFD" w:rsidP="00AF5DFD">
      <w:pPr>
        <w:pStyle w:val="Section"/>
        <w:rPr>
          <w:color w:val="FF0000"/>
          <w:sz w:val="20"/>
          <w:szCs w:val="20"/>
        </w:rPr>
      </w:pPr>
      <w:r w:rsidRPr="00AF5DFD">
        <w:rPr>
          <w:color w:val="FF0000"/>
          <w:sz w:val="20"/>
          <w:szCs w:val="20"/>
        </w:rPr>
        <w:t>Connect</w:t>
      </w:r>
    </w:p>
    <w:p w:rsidR="00AF5DFD" w:rsidRPr="00165FAB" w:rsidRDefault="00AF5DFD" w:rsidP="00AF5DFD">
      <w:pPr>
        <w:pStyle w:val="Bullet"/>
        <w:numPr>
          <w:ilvl w:val="0"/>
          <w:numId w:val="0"/>
        </w:numPr>
        <w:rPr>
          <w:sz w:val="20"/>
          <w:szCs w:val="20"/>
        </w:rPr>
      </w:pPr>
      <w:r>
        <w:rPr>
          <w:sz w:val="20"/>
          <w:szCs w:val="20"/>
        </w:rPr>
        <w:t>Connect is the location for several resources</w:t>
      </w:r>
      <w:r w:rsidRPr="00165FAB">
        <w:rPr>
          <w:sz w:val="20"/>
          <w:szCs w:val="20"/>
        </w:rPr>
        <w:t>:</w:t>
      </w:r>
    </w:p>
    <w:p w:rsidR="00AF5DFD" w:rsidRPr="002A6111" w:rsidRDefault="00AF5DFD" w:rsidP="00AF5DFD">
      <w:pPr>
        <w:pStyle w:val="Bullet"/>
        <w:numPr>
          <w:ilvl w:val="0"/>
          <w:numId w:val="13"/>
        </w:numPr>
        <w:ind w:left="720"/>
        <w:rPr>
          <w:b/>
          <w:sz w:val="20"/>
          <w:szCs w:val="20"/>
        </w:rPr>
      </w:pPr>
      <w:r w:rsidRPr="002A6111">
        <w:rPr>
          <w:b/>
          <w:sz w:val="20"/>
          <w:szCs w:val="20"/>
        </w:rPr>
        <w:t>Quiz questions</w:t>
      </w:r>
    </w:p>
    <w:p w:rsidR="00AF5DFD" w:rsidRPr="00165FAB" w:rsidRDefault="00AF5DFD" w:rsidP="00AF5DFD">
      <w:pPr>
        <w:pStyle w:val="Bullet"/>
        <w:numPr>
          <w:ilvl w:val="1"/>
          <w:numId w:val="13"/>
        </w:numPr>
        <w:tabs>
          <w:tab w:val="left" w:pos="1080"/>
        </w:tabs>
        <w:ind w:left="1080"/>
        <w:rPr>
          <w:sz w:val="20"/>
          <w:szCs w:val="20"/>
        </w:rPr>
      </w:pPr>
      <w:r>
        <w:rPr>
          <w:sz w:val="20"/>
          <w:szCs w:val="20"/>
        </w:rPr>
        <w:t>You select from this additional set of multiple-choice and true-false questions for each chapter to create a self-assessment quiz for that chapter.  Each question provides a pop-up learning note for the correct answer, that you may opt to show (or not).</w:t>
      </w:r>
    </w:p>
    <w:p w:rsidR="00AF5DFD" w:rsidRPr="002A6111" w:rsidRDefault="00AF5DFD" w:rsidP="00AF5DFD">
      <w:pPr>
        <w:pStyle w:val="Bullet"/>
        <w:numPr>
          <w:ilvl w:val="0"/>
          <w:numId w:val="13"/>
        </w:numPr>
        <w:ind w:left="720"/>
        <w:rPr>
          <w:b/>
          <w:sz w:val="20"/>
          <w:szCs w:val="20"/>
        </w:rPr>
      </w:pPr>
      <w:r w:rsidRPr="002A6111">
        <w:rPr>
          <w:b/>
          <w:sz w:val="20"/>
          <w:szCs w:val="20"/>
        </w:rPr>
        <w:t>Connect Library for Instructors</w:t>
      </w:r>
    </w:p>
    <w:p w:rsidR="00AF5DFD" w:rsidRDefault="00AF5DFD" w:rsidP="00AF5DFD">
      <w:pPr>
        <w:pStyle w:val="Bullet"/>
        <w:numPr>
          <w:ilvl w:val="1"/>
          <w:numId w:val="13"/>
        </w:numPr>
        <w:tabs>
          <w:tab w:val="left" w:pos="1080"/>
        </w:tabs>
        <w:ind w:left="1080"/>
        <w:rPr>
          <w:sz w:val="20"/>
          <w:szCs w:val="20"/>
        </w:rPr>
      </w:pPr>
      <w:r>
        <w:rPr>
          <w:sz w:val="20"/>
          <w:szCs w:val="20"/>
        </w:rPr>
        <w:t>PowerPoint Slide Sets</w:t>
      </w:r>
    </w:p>
    <w:p w:rsidR="00AF5DFD" w:rsidRDefault="00AF5DFD" w:rsidP="00AF5DFD">
      <w:pPr>
        <w:pStyle w:val="Bullet"/>
        <w:numPr>
          <w:ilvl w:val="0"/>
          <w:numId w:val="13"/>
        </w:numPr>
        <w:rPr>
          <w:sz w:val="20"/>
          <w:szCs w:val="20"/>
        </w:rPr>
      </w:pPr>
      <w:r>
        <w:rPr>
          <w:sz w:val="20"/>
          <w:szCs w:val="20"/>
        </w:rPr>
        <w:t>Instructors often modify these sets to reflect their own teaching style and pedagogy for a chapter’s material; you may opt to share these sets (or not) with your students, as presented or modified.</w:t>
      </w:r>
    </w:p>
    <w:p w:rsidR="00AF5DFD" w:rsidRDefault="00AF5DFD" w:rsidP="00AF5DFD">
      <w:pPr>
        <w:pStyle w:val="Bullet"/>
        <w:numPr>
          <w:ilvl w:val="0"/>
          <w:numId w:val="13"/>
        </w:numPr>
        <w:rPr>
          <w:sz w:val="20"/>
          <w:szCs w:val="20"/>
        </w:rPr>
      </w:pPr>
      <w:r>
        <w:rPr>
          <w:sz w:val="20"/>
          <w:szCs w:val="20"/>
        </w:rPr>
        <w:t>Each slide sets contains the graphical exhibits contained in the text.</w:t>
      </w:r>
    </w:p>
    <w:p w:rsidR="00AF5DFD" w:rsidRDefault="00AF5DFD" w:rsidP="00AF5DFD">
      <w:pPr>
        <w:pStyle w:val="Bullet"/>
        <w:numPr>
          <w:ilvl w:val="1"/>
          <w:numId w:val="13"/>
        </w:numPr>
        <w:tabs>
          <w:tab w:val="left" w:pos="1080"/>
        </w:tabs>
        <w:ind w:left="1080"/>
        <w:rPr>
          <w:sz w:val="20"/>
          <w:szCs w:val="20"/>
        </w:rPr>
      </w:pPr>
      <w:r>
        <w:rPr>
          <w:sz w:val="20"/>
          <w:szCs w:val="20"/>
        </w:rPr>
        <w:t>Instructor’s Manual for each chapter</w:t>
      </w:r>
    </w:p>
    <w:p w:rsidR="00AF5DFD" w:rsidRDefault="00AF5DFD" w:rsidP="00AF5DFD">
      <w:pPr>
        <w:pStyle w:val="Bullet"/>
        <w:numPr>
          <w:ilvl w:val="1"/>
          <w:numId w:val="13"/>
        </w:numPr>
        <w:tabs>
          <w:tab w:val="left" w:pos="1080"/>
        </w:tabs>
        <w:ind w:left="1080"/>
        <w:rPr>
          <w:sz w:val="20"/>
          <w:szCs w:val="20"/>
        </w:rPr>
      </w:pPr>
      <w:r>
        <w:rPr>
          <w:sz w:val="20"/>
          <w:szCs w:val="20"/>
        </w:rPr>
        <w:t>Test Bank for each chapter</w:t>
      </w:r>
    </w:p>
    <w:p w:rsidR="00AF5DFD" w:rsidRPr="00165FAB" w:rsidRDefault="00AF5DFD" w:rsidP="00AF5DFD">
      <w:pPr>
        <w:pStyle w:val="Bullet"/>
        <w:numPr>
          <w:ilvl w:val="1"/>
          <w:numId w:val="13"/>
        </w:numPr>
        <w:tabs>
          <w:tab w:val="left" w:pos="1080"/>
        </w:tabs>
        <w:ind w:left="1080"/>
        <w:rPr>
          <w:sz w:val="20"/>
          <w:szCs w:val="20"/>
        </w:rPr>
      </w:pPr>
      <w:r>
        <w:rPr>
          <w:sz w:val="20"/>
          <w:szCs w:val="20"/>
        </w:rPr>
        <w:t>Written and video cases</w:t>
      </w:r>
    </w:p>
    <w:p w:rsidR="00AF5DFD" w:rsidRDefault="00AF5DFD" w:rsidP="00AF5DFD">
      <w:pPr>
        <w:pStyle w:val="Bullet"/>
        <w:numPr>
          <w:ilvl w:val="1"/>
          <w:numId w:val="13"/>
        </w:numPr>
        <w:tabs>
          <w:tab w:val="left" w:pos="1080"/>
        </w:tabs>
        <w:ind w:left="1080"/>
        <w:rPr>
          <w:sz w:val="20"/>
          <w:szCs w:val="20"/>
        </w:rPr>
      </w:pPr>
      <w:r>
        <w:rPr>
          <w:sz w:val="20"/>
          <w:szCs w:val="20"/>
        </w:rPr>
        <w:t>Additional Materials Related to Cases (e.g., case discussion notes, data sets, video material, etc.)</w:t>
      </w:r>
    </w:p>
    <w:p w:rsidR="00AF5DFD" w:rsidRDefault="00AF5DFD" w:rsidP="00AF5DFD">
      <w:pPr>
        <w:pStyle w:val="Bullet"/>
        <w:numPr>
          <w:ilvl w:val="1"/>
          <w:numId w:val="13"/>
        </w:numPr>
        <w:tabs>
          <w:tab w:val="left" w:pos="1080"/>
        </w:tabs>
        <w:ind w:left="1080"/>
        <w:rPr>
          <w:sz w:val="20"/>
          <w:szCs w:val="20"/>
        </w:rPr>
      </w:pPr>
      <w:r>
        <w:rPr>
          <w:sz w:val="20"/>
          <w:szCs w:val="20"/>
        </w:rPr>
        <w:t>Additional Materials Related to Chapters</w:t>
      </w:r>
    </w:p>
    <w:p w:rsidR="00AF5DFD" w:rsidRDefault="00AF5DFD" w:rsidP="00AF5DFD">
      <w:pPr>
        <w:pStyle w:val="Bullet"/>
        <w:numPr>
          <w:ilvl w:val="1"/>
          <w:numId w:val="13"/>
        </w:numPr>
        <w:tabs>
          <w:tab w:val="left" w:pos="1080"/>
        </w:tabs>
        <w:ind w:left="1080"/>
        <w:rPr>
          <w:sz w:val="20"/>
          <w:szCs w:val="20"/>
        </w:rPr>
      </w:pPr>
      <w:r>
        <w:rPr>
          <w:sz w:val="20"/>
          <w:szCs w:val="20"/>
        </w:rPr>
        <w:t>Supplemental appendices on topics you may want to assign related to a chapter.</w:t>
      </w:r>
    </w:p>
    <w:p w:rsidR="00AF5DFD" w:rsidRDefault="00AF5DFD" w:rsidP="00AF5DFD">
      <w:pPr>
        <w:pStyle w:val="Bullet"/>
        <w:numPr>
          <w:ilvl w:val="1"/>
          <w:numId w:val="13"/>
        </w:numPr>
        <w:tabs>
          <w:tab w:val="left" w:pos="1080"/>
        </w:tabs>
        <w:ind w:left="1080"/>
        <w:rPr>
          <w:sz w:val="20"/>
          <w:szCs w:val="20"/>
        </w:rPr>
      </w:pPr>
      <w:r>
        <w:rPr>
          <w:sz w:val="20"/>
          <w:szCs w:val="20"/>
        </w:rPr>
        <w:t>Supplemental chapter-related materials</w:t>
      </w:r>
    </w:p>
    <w:p w:rsidR="00ED3A74" w:rsidRDefault="00ED3A74" w:rsidP="00ED3A74">
      <w:pPr>
        <w:pStyle w:val="Bullet"/>
        <w:numPr>
          <w:ilvl w:val="0"/>
          <w:numId w:val="13"/>
        </w:numPr>
        <w:rPr>
          <w:sz w:val="20"/>
          <w:szCs w:val="20"/>
        </w:rPr>
      </w:pPr>
      <w:r w:rsidRPr="00ED3A74">
        <w:rPr>
          <w:sz w:val="20"/>
          <w:szCs w:val="20"/>
        </w:rPr>
        <w:t>BRM13e_Top Research firms 2017</w:t>
      </w:r>
      <w:r>
        <w:rPr>
          <w:sz w:val="20"/>
          <w:szCs w:val="20"/>
        </w:rPr>
        <w:t>.pdf</w:t>
      </w:r>
    </w:p>
    <w:p w:rsidR="00AF5DFD" w:rsidRDefault="00AF5DFD" w:rsidP="00AF5DFD">
      <w:pPr>
        <w:pStyle w:val="Bullet"/>
        <w:numPr>
          <w:ilvl w:val="1"/>
          <w:numId w:val="13"/>
        </w:numPr>
        <w:tabs>
          <w:tab w:val="left" w:pos="1080"/>
        </w:tabs>
        <w:ind w:left="1080"/>
        <w:rPr>
          <w:sz w:val="20"/>
          <w:szCs w:val="20"/>
        </w:rPr>
      </w:pPr>
      <w:r>
        <w:rPr>
          <w:sz w:val="20"/>
          <w:szCs w:val="20"/>
        </w:rPr>
        <w:t>Sample Student Project</w:t>
      </w:r>
    </w:p>
    <w:p w:rsidR="00AF5DFD" w:rsidRPr="00634E15" w:rsidRDefault="00AF5DFD" w:rsidP="00AF5DFD">
      <w:pPr>
        <w:pStyle w:val="Bullet"/>
        <w:numPr>
          <w:ilvl w:val="1"/>
          <w:numId w:val="13"/>
        </w:numPr>
        <w:tabs>
          <w:tab w:val="left" w:pos="1080"/>
        </w:tabs>
        <w:ind w:left="1080"/>
        <w:rPr>
          <w:sz w:val="20"/>
          <w:szCs w:val="20"/>
        </w:rPr>
      </w:pPr>
      <w:r>
        <w:rPr>
          <w:sz w:val="20"/>
          <w:szCs w:val="20"/>
        </w:rPr>
        <w:t xml:space="preserve">Excel Chart Templates  </w:t>
      </w:r>
    </w:p>
    <w:p w:rsidR="00AF5DFD" w:rsidRPr="002A6111" w:rsidRDefault="00AF5DFD" w:rsidP="00AF5DFD">
      <w:pPr>
        <w:pStyle w:val="Bullet"/>
        <w:numPr>
          <w:ilvl w:val="0"/>
          <w:numId w:val="13"/>
        </w:numPr>
        <w:ind w:left="720"/>
        <w:rPr>
          <w:b/>
          <w:sz w:val="20"/>
          <w:szCs w:val="20"/>
        </w:rPr>
      </w:pPr>
      <w:r w:rsidRPr="002A6111">
        <w:rPr>
          <w:b/>
          <w:sz w:val="20"/>
          <w:szCs w:val="20"/>
        </w:rPr>
        <w:t xml:space="preserve">Connect Library for </w:t>
      </w:r>
      <w:r>
        <w:rPr>
          <w:b/>
          <w:sz w:val="20"/>
          <w:szCs w:val="20"/>
        </w:rPr>
        <w:t>Students</w:t>
      </w:r>
    </w:p>
    <w:p w:rsidR="00AF5DFD" w:rsidRPr="00165FAB" w:rsidRDefault="00AF5DFD" w:rsidP="00AF5DFD">
      <w:pPr>
        <w:pStyle w:val="Bullet"/>
        <w:numPr>
          <w:ilvl w:val="1"/>
          <w:numId w:val="13"/>
        </w:numPr>
        <w:tabs>
          <w:tab w:val="left" w:pos="1080"/>
        </w:tabs>
        <w:ind w:left="1080"/>
        <w:rPr>
          <w:sz w:val="20"/>
          <w:szCs w:val="20"/>
        </w:rPr>
      </w:pPr>
      <w:r>
        <w:rPr>
          <w:sz w:val="20"/>
          <w:szCs w:val="20"/>
        </w:rPr>
        <w:t>Written and video cases</w:t>
      </w:r>
    </w:p>
    <w:p w:rsidR="00AF5DFD" w:rsidRDefault="00AF5DFD" w:rsidP="00AF5DFD">
      <w:pPr>
        <w:pStyle w:val="Bullet"/>
        <w:numPr>
          <w:ilvl w:val="1"/>
          <w:numId w:val="13"/>
        </w:numPr>
        <w:tabs>
          <w:tab w:val="left" w:pos="1080"/>
        </w:tabs>
        <w:ind w:left="1080"/>
        <w:rPr>
          <w:sz w:val="20"/>
          <w:szCs w:val="20"/>
        </w:rPr>
      </w:pPr>
      <w:r>
        <w:rPr>
          <w:sz w:val="20"/>
          <w:szCs w:val="20"/>
        </w:rPr>
        <w:t>Additional Materials Related to Cases (e.g., data sets, video material, etc.)</w:t>
      </w:r>
    </w:p>
    <w:p w:rsidR="00AF5DFD" w:rsidRDefault="00AF5DFD" w:rsidP="00AF5DFD">
      <w:pPr>
        <w:pStyle w:val="Bullet"/>
        <w:numPr>
          <w:ilvl w:val="1"/>
          <w:numId w:val="13"/>
        </w:numPr>
        <w:tabs>
          <w:tab w:val="left" w:pos="1080"/>
        </w:tabs>
        <w:ind w:left="1080"/>
        <w:rPr>
          <w:sz w:val="20"/>
          <w:szCs w:val="20"/>
        </w:rPr>
      </w:pPr>
      <w:r>
        <w:rPr>
          <w:sz w:val="20"/>
          <w:szCs w:val="20"/>
        </w:rPr>
        <w:t>Additional Materials Related to Chapters</w:t>
      </w:r>
    </w:p>
    <w:p w:rsidR="00AF5DFD" w:rsidRDefault="00AF5DFD" w:rsidP="00AF5DFD">
      <w:pPr>
        <w:pStyle w:val="Bullet"/>
        <w:numPr>
          <w:ilvl w:val="1"/>
          <w:numId w:val="13"/>
        </w:numPr>
        <w:tabs>
          <w:tab w:val="left" w:pos="1080"/>
        </w:tabs>
        <w:ind w:left="1080"/>
        <w:rPr>
          <w:sz w:val="20"/>
          <w:szCs w:val="20"/>
        </w:rPr>
      </w:pPr>
      <w:r>
        <w:rPr>
          <w:sz w:val="20"/>
          <w:szCs w:val="20"/>
        </w:rPr>
        <w:t>Supplemental appendices on topics.</w:t>
      </w:r>
    </w:p>
    <w:p w:rsidR="00AF5DFD" w:rsidRDefault="00AF5DFD" w:rsidP="00AF5DFD">
      <w:pPr>
        <w:pStyle w:val="Bullet"/>
        <w:numPr>
          <w:ilvl w:val="1"/>
          <w:numId w:val="13"/>
        </w:numPr>
        <w:tabs>
          <w:tab w:val="left" w:pos="1080"/>
        </w:tabs>
        <w:ind w:left="1080"/>
        <w:rPr>
          <w:sz w:val="20"/>
          <w:szCs w:val="20"/>
        </w:rPr>
      </w:pPr>
      <w:r>
        <w:rPr>
          <w:sz w:val="20"/>
          <w:szCs w:val="20"/>
        </w:rPr>
        <w:t>Supplemental chapter-related materials</w:t>
      </w:r>
    </w:p>
    <w:p w:rsidR="00AF5DFD" w:rsidRDefault="00AF5DFD" w:rsidP="00AF5DFD">
      <w:pPr>
        <w:pStyle w:val="Bullet"/>
        <w:numPr>
          <w:ilvl w:val="1"/>
          <w:numId w:val="13"/>
        </w:numPr>
        <w:tabs>
          <w:tab w:val="left" w:pos="1080"/>
        </w:tabs>
        <w:ind w:left="1080"/>
        <w:rPr>
          <w:sz w:val="20"/>
          <w:szCs w:val="20"/>
        </w:rPr>
      </w:pPr>
      <w:r>
        <w:rPr>
          <w:sz w:val="20"/>
          <w:szCs w:val="20"/>
        </w:rPr>
        <w:t>Sample Student Project</w:t>
      </w:r>
    </w:p>
    <w:p w:rsidR="00AF5DFD" w:rsidRPr="00634E15" w:rsidRDefault="00AF5DFD" w:rsidP="00AF5DFD">
      <w:pPr>
        <w:pStyle w:val="Bullet"/>
        <w:numPr>
          <w:ilvl w:val="1"/>
          <w:numId w:val="13"/>
        </w:numPr>
        <w:tabs>
          <w:tab w:val="left" w:pos="1080"/>
        </w:tabs>
        <w:ind w:left="1080"/>
        <w:rPr>
          <w:sz w:val="20"/>
          <w:szCs w:val="20"/>
        </w:rPr>
      </w:pPr>
      <w:r>
        <w:rPr>
          <w:sz w:val="20"/>
          <w:szCs w:val="20"/>
        </w:rPr>
        <w:t xml:space="preserve">Excel Chart Templates  </w:t>
      </w:r>
    </w:p>
    <w:p w:rsidR="00634E15" w:rsidRDefault="00634E15">
      <w:pPr>
        <w:pStyle w:val="Section"/>
        <w:rPr>
          <w:sz w:val="20"/>
          <w:szCs w:val="20"/>
        </w:rPr>
      </w:pPr>
    </w:p>
    <w:p w:rsidR="002C2F41" w:rsidRPr="00EA58A4" w:rsidRDefault="002C2F41" w:rsidP="002C2F41">
      <w:pPr>
        <w:pStyle w:val="Section"/>
        <w:rPr>
          <w:color w:val="FF0000"/>
          <w:sz w:val="20"/>
          <w:szCs w:val="20"/>
        </w:rPr>
      </w:pPr>
      <w:r w:rsidRPr="00EA58A4">
        <w:rPr>
          <w:color w:val="FF0000"/>
          <w:sz w:val="20"/>
          <w:szCs w:val="20"/>
        </w:rPr>
        <w:t>SmartBook</w:t>
      </w:r>
    </w:p>
    <w:p w:rsidR="002C2F41" w:rsidRPr="0031785A" w:rsidRDefault="002C2F41" w:rsidP="002C2F41">
      <w:pPr>
        <w:pStyle w:val="Bullet"/>
        <w:numPr>
          <w:ilvl w:val="0"/>
          <w:numId w:val="0"/>
        </w:numPr>
        <w:rPr>
          <w:sz w:val="20"/>
          <w:szCs w:val="20"/>
        </w:rPr>
      </w:pPr>
      <w:r w:rsidRPr="0031785A">
        <w:rPr>
          <w:sz w:val="20"/>
          <w:szCs w:val="20"/>
        </w:rPr>
        <w:t xml:space="preserve">This is a, digital version of </w:t>
      </w:r>
      <w:r w:rsidRPr="0031785A">
        <w:rPr>
          <w:i/>
          <w:iCs/>
          <w:sz w:val="20"/>
          <w:szCs w:val="20"/>
        </w:rPr>
        <w:t>Business Research Methods</w:t>
      </w:r>
      <w:r w:rsidRPr="0031785A">
        <w:rPr>
          <w:sz w:val="20"/>
          <w:szCs w:val="20"/>
        </w:rPr>
        <w:t xml:space="preserve">, which can be accessed online via laptop.   It is linked to </w:t>
      </w:r>
      <w:r w:rsidRPr="0031785A">
        <w:rPr>
          <w:i/>
          <w:iCs/>
          <w:sz w:val="20"/>
          <w:szCs w:val="20"/>
        </w:rPr>
        <w:t>Business Research Methods</w:t>
      </w:r>
      <w:r w:rsidRPr="0031785A">
        <w:rPr>
          <w:sz w:val="20"/>
          <w:szCs w:val="20"/>
        </w:rPr>
        <w:t xml:space="preserve">’s Connect features. The content of </w:t>
      </w:r>
      <w:r w:rsidRPr="0031785A">
        <w:rPr>
          <w:i/>
          <w:iCs/>
          <w:sz w:val="20"/>
          <w:szCs w:val="20"/>
        </w:rPr>
        <w:t xml:space="preserve">Business Research Methods </w:t>
      </w:r>
      <w:r w:rsidRPr="0031785A">
        <w:rPr>
          <w:sz w:val="20"/>
          <w:szCs w:val="20"/>
        </w:rPr>
        <w:t xml:space="preserve">SmartBook is the same as the printed version of </w:t>
      </w:r>
      <w:r w:rsidRPr="0031785A">
        <w:rPr>
          <w:i/>
          <w:iCs/>
          <w:sz w:val="20"/>
          <w:szCs w:val="20"/>
        </w:rPr>
        <w:t xml:space="preserve">Business Research Methods </w:t>
      </w:r>
      <w:r w:rsidRPr="0031785A">
        <w:rPr>
          <w:sz w:val="20"/>
          <w:szCs w:val="20"/>
        </w:rPr>
        <w:t xml:space="preserve">but the digital features help focus a student’s learning on particular book content. Students pay for a subscription to </w:t>
      </w:r>
      <w:r w:rsidRPr="0031785A">
        <w:rPr>
          <w:i/>
          <w:iCs/>
          <w:sz w:val="20"/>
          <w:szCs w:val="20"/>
        </w:rPr>
        <w:t xml:space="preserve">Business Research Methods </w:t>
      </w:r>
      <w:r w:rsidRPr="0031785A">
        <w:rPr>
          <w:sz w:val="20"/>
          <w:szCs w:val="20"/>
        </w:rPr>
        <w:t xml:space="preserve">SmartBook for the duration of your term or semester.  </w:t>
      </w:r>
    </w:p>
    <w:p w:rsidR="002C2F41" w:rsidRPr="0031785A" w:rsidRDefault="002C2F41" w:rsidP="002C2F41">
      <w:pPr>
        <w:pStyle w:val="Bullet"/>
        <w:numPr>
          <w:ilvl w:val="0"/>
          <w:numId w:val="13"/>
        </w:numPr>
        <w:ind w:left="720"/>
        <w:rPr>
          <w:sz w:val="20"/>
          <w:szCs w:val="20"/>
        </w:rPr>
      </w:pPr>
      <w:r w:rsidRPr="0031785A">
        <w:rPr>
          <w:sz w:val="20"/>
          <w:szCs w:val="20"/>
        </w:rPr>
        <w:t xml:space="preserve">As the instructor, you may assign Business Research Methods SmartBook or  students may choose to subscribe to SmartBook on their own. </w:t>
      </w:r>
    </w:p>
    <w:p w:rsidR="002C2F41" w:rsidRPr="0031785A" w:rsidRDefault="002C2F41" w:rsidP="002C2F41">
      <w:pPr>
        <w:pStyle w:val="Bullet"/>
        <w:numPr>
          <w:ilvl w:val="0"/>
          <w:numId w:val="13"/>
        </w:numPr>
        <w:ind w:left="720"/>
        <w:rPr>
          <w:sz w:val="20"/>
          <w:szCs w:val="20"/>
        </w:rPr>
      </w:pPr>
      <w:r w:rsidRPr="0031785A">
        <w:rPr>
          <w:sz w:val="20"/>
          <w:szCs w:val="20"/>
        </w:rPr>
        <w:t xml:space="preserve">If you want your students to have access to Business Research Methods SmartBook and its learning features, you will need to set up your Business Research Methods Connect course.  </w:t>
      </w:r>
    </w:p>
    <w:p w:rsidR="002C2F41" w:rsidRDefault="002C2F41" w:rsidP="002C2F41">
      <w:pPr>
        <w:pStyle w:val="Bullet"/>
        <w:numPr>
          <w:ilvl w:val="0"/>
          <w:numId w:val="0"/>
        </w:numPr>
        <w:rPr>
          <w:sz w:val="20"/>
          <w:szCs w:val="20"/>
        </w:rPr>
      </w:pPr>
    </w:p>
    <w:p w:rsidR="00FA3814" w:rsidRPr="00AF5DFD" w:rsidRDefault="00FA3814">
      <w:pPr>
        <w:pStyle w:val="Section"/>
        <w:rPr>
          <w:color w:val="FF0000"/>
          <w:sz w:val="20"/>
          <w:szCs w:val="20"/>
        </w:rPr>
      </w:pPr>
      <w:r w:rsidRPr="00AF5DFD">
        <w:rPr>
          <w:color w:val="FF0000"/>
          <w:sz w:val="20"/>
          <w:szCs w:val="20"/>
        </w:rPr>
        <w:t>Discussion and Project Ideas</w:t>
      </w:r>
    </w:p>
    <w:p w:rsidR="0063036B" w:rsidRPr="00165FAB" w:rsidRDefault="0063036B" w:rsidP="0063036B">
      <w:pPr>
        <w:pStyle w:val="Bullet"/>
        <w:numPr>
          <w:ilvl w:val="0"/>
          <w:numId w:val="5"/>
        </w:numPr>
        <w:rPr>
          <w:b/>
          <w:sz w:val="20"/>
          <w:szCs w:val="20"/>
          <w:u w:val="single"/>
        </w:rPr>
      </w:pPr>
      <w:r w:rsidRPr="00165FAB">
        <w:rPr>
          <w:b/>
          <w:sz w:val="20"/>
          <w:szCs w:val="20"/>
          <w:u w:val="single"/>
        </w:rPr>
        <w:t>Snapshots</w:t>
      </w:r>
    </w:p>
    <w:p w:rsidR="00534C30" w:rsidRPr="00534C30" w:rsidRDefault="00534C30" w:rsidP="001511FA">
      <w:pPr>
        <w:numPr>
          <w:ilvl w:val="1"/>
          <w:numId w:val="5"/>
        </w:numPr>
        <w:tabs>
          <w:tab w:val="clear" w:pos="1440"/>
          <w:tab w:val="num" w:pos="1080"/>
        </w:tabs>
        <w:ind w:left="1080"/>
        <w:rPr>
          <w:b/>
          <w:i/>
          <w:sz w:val="20"/>
          <w:szCs w:val="20"/>
        </w:rPr>
      </w:pPr>
      <w:r w:rsidRPr="00534C30">
        <w:rPr>
          <w:b/>
          <w:i/>
          <w:sz w:val="20"/>
          <w:szCs w:val="20"/>
        </w:rPr>
        <w:t>Analytics Under Delivers Compared to its Hype</w:t>
      </w:r>
      <w:r w:rsidRPr="00165FAB">
        <w:rPr>
          <w:sz w:val="20"/>
          <w:szCs w:val="20"/>
        </w:rPr>
        <w:t>…</w:t>
      </w:r>
      <w:r>
        <w:rPr>
          <w:sz w:val="20"/>
          <w:szCs w:val="20"/>
        </w:rPr>
        <w:t>An MIT/Sloan Management Review and SAS report on data analytics users</w:t>
      </w:r>
      <w:r w:rsidRPr="00165FAB">
        <w:rPr>
          <w:sz w:val="20"/>
          <w:szCs w:val="20"/>
        </w:rPr>
        <w:t>.</w:t>
      </w:r>
    </w:p>
    <w:p w:rsidR="001B74A2" w:rsidRPr="00165FAB" w:rsidRDefault="001B74A2" w:rsidP="001B74A2">
      <w:pPr>
        <w:numPr>
          <w:ilvl w:val="1"/>
          <w:numId w:val="5"/>
        </w:numPr>
        <w:tabs>
          <w:tab w:val="clear" w:pos="1440"/>
          <w:tab w:val="num" w:pos="1080"/>
        </w:tabs>
        <w:ind w:left="1080"/>
        <w:rPr>
          <w:sz w:val="20"/>
          <w:szCs w:val="20"/>
        </w:rPr>
      </w:pPr>
      <w:r w:rsidRPr="00165FAB">
        <w:rPr>
          <w:b/>
          <w:i/>
          <w:sz w:val="20"/>
          <w:szCs w:val="20"/>
        </w:rPr>
        <w:t>Big verses Small Data</w:t>
      </w:r>
      <w:r w:rsidRPr="00165FAB">
        <w:rPr>
          <w:sz w:val="20"/>
          <w:szCs w:val="20"/>
        </w:rPr>
        <w:t>…how big data alone misled Lego and how a small research project revealed the strategy that pulled it back from near bankruptcy.</w:t>
      </w:r>
    </w:p>
    <w:p w:rsidR="0063036B" w:rsidRPr="00165FAB" w:rsidRDefault="00F825AB" w:rsidP="001511FA">
      <w:pPr>
        <w:numPr>
          <w:ilvl w:val="1"/>
          <w:numId w:val="5"/>
        </w:numPr>
        <w:tabs>
          <w:tab w:val="clear" w:pos="1440"/>
          <w:tab w:val="num" w:pos="1080"/>
        </w:tabs>
        <w:ind w:left="1080"/>
        <w:rPr>
          <w:sz w:val="20"/>
          <w:szCs w:val="20"/>
        </w:rPr>
      </w:pPr>
      <w:r w:rsidRPr="00165FAB">
        <w:rPr>
          <w:b/>
          <w:i/>
          <w:sz w:val="20"/>
          <w:szCs w:val="20"/>
        </w:rPr>
        <w:t>Research on Cyber Security</w:t>
      </w:r>
      <w:r w:rsidR="0063036B" w:rsidRPr="00165FAB">
        <w:rPr>
          <w:sz w:val="20"/>
          <w:szCs w:val="20"/>
        </w:rPr>
        <w:t>…</w:t>
      </w:r>
      <w:r w:rsidRPr="00165FAB">
        <w:rPr>
          <w:sz w:val="20"/>
          <w:szCs w:val="20"/>
        </w:rPr>
        <w:t>How Alert Logic used research to discover cyber criminals’ paths</w:t>
      </w:r>
      <w:r w:rsidR="0063036B" w:rsidRPr="00165FAB">
        <w:rPr>
          <w:sz w:val="20"/>
          <w:szCs w:val="20"/>
        </w:rPr>
        <w:t>.</w:t>
      </w:r>
    </w:p>
    <w:p w:rsidR="00F825AB" w:rsidRPr="00165FAB" w:rsidRDefault="00F825AB" w:rsidP="001511FA">
      <w:pPr>
        <w:numPr>
          <w:ilvl w:val="1"/>
          <w:numId w:val="5"/>
        </w:numPr>
        <w:tabs>
          <w:tab w:val="clear" w:pos="1440"/>
          <w:tab w:val="num" w:pos="1080"/>
        </w:tabs>
        <w:ind w:left="1080"/>
        <w:rPr>
          <w:sz w:val="20"/>
          <w:szCs w:val="20"/>
        </w:rPr>
      </w:pPr>
      <w:r w:rsidRPr="00165FAB">
        <w:rPr>
          <w:b/>
          <w:i/>
          <w:sz w:val="20"/>
          <w:szCs w:val="20"/>
        </w:rPr>
        <w:t>Identifying and Defining Concepts</w:t>
      </w:r>
      <w:r w:rsidRPr="00165FAB">
        <w:rPr>
          <w:sz w:val="20"/>
          <w:szCs w:val="20"/>
        </w:rPr>
        <w:t>…Using presentations from professional business conferences to show the importance of understanding the language of research.</w:t>
      </w:r>
      <w:r w:rsidR="001511FA" w:rsidRPr="00165FAB">
        <w:rPr>
          <w:sz w:val="20"/>
          <w:szCs w:val="20"/>
        </w:rPr>
        <w:t xml:space="preserve">  </w:t>
      </w:r>
    </w:p>
    <w:p w:rsidR="001511FA" w:rsidRPr="00165FAB" w:rsidRDefault="001511FA" w:rsidP="001511FA">
      <w:pPr>
        <w:ind w:left="1080"/>
        <w:rPr>
          <w:b/>
          <w:sz w:val="20"/>
          <w:szCs w:val="20"/>
        </w:rPr>
      </w:pPr>
      <w:r w:rsidRPr="00165FAB">
        <w:rPr>
          <w:b/>
          <w:sz w:val="20"/>
          <w:szCs w:val="20"/>
        </w:rPr>
        <w:t xml:space="preserve">What are the constructs and the operational definitions for those constructs? </w:t>
      </w:r>
    </w:p>
    <w:p w:rsidR="001511FA" w:rsidRPr="00165FAB" w:rsidRDefault="001511FA" w:rsidP="001511FA">
      <w:pPr>
        <w:ind w:left="1080"/>
        <w:rPr>
          <w:i/>
          <w:sz w:val="20"/>
          <w:szCs w:val="20"/>
        </w:rPr>
      </w:pPr>
      <w:r w:rsidRPr="00165FAB">
        <w:rPr>
          <w:i/>
          <w:sz w:val="20"/>
          <w:szCs w:val="20"/>
        </w:rPr>
        <w:t>First Paragraph</w:t>
      </w:r>
    </w:p>
    <w:p w:rsidR="001511FA" w:rsidRPr="00165FAB" w:rsidRDefault="001511FA" w:rsidP="001511FA">
      <w:pPr>
        <w:ind w:left="1080"/>
        <w:rPr>
          <w:sz w:val="20"/>
          <w:szCs w:val="20"/>
        </w:rPr>
      </w:pPr>
      <w:r w:rsidRPr="00165FAB">
        <w:rPr>
          <w:sz w:val="20"/>
          <w:szCs w:val="20"/>
        </w:rPr>
        <w:t>In the first paragraph of the snapshot, the students should identify the following constructs: advertising optimization, advertising storytelling, ad blocking</w:t>
      </w:r>
    </w:p>
    <w:p w:rsidR="001511FA" w:rsidRPr="00165FAB" w:rsidRDefault="001511FA" w:rsidP="001511FA">
      <w:pPr>
        <w:pStyle w:val="ListParagraph"/>
        <w:numPr>
          <w:ilvl w:val="0"/>
          <w:numId w:val="23"/>
        </w:numPr>
        <w:spacing w:after="200" w:line="276" w:lineRule="auto"/>
        <w:ind w:left="1440"/>
        <w:rPr>
          <w:sz w:val="20"/>
          <w:szCs w:val="20"/>
        </w:rPr>
      </w:pPr>
      <w:r w:rsidRPr="00165FAB">
        <w:rPr>
          <w:sz w:val="20"/>
          <w:szCs w:val="20"/>
        </w:rPr>
        <w:t xml:space="preserve">Advertising optimization might refer to number of people responding to a digital ad by clicking on the ad, or the sales resulting from the delivery of the correct digital advertising content to the customer most likely to respond. </w:t>
      </w:r>
    </w:p>
    <w:p w:rsidR="001511FA" w:rsidRPr="00165FAB" w:rsidRDefault="001511FA" w:rsidP="001511FA">
      <w:pPr>
        <w:pStyle w:val="ListParagraph"/>
        <w:numPr>
          <w:ilvl w:val="0"/>
          <w:numId w:val="23"/>
        </w:numPr>
        <w:spacing w:after="200" w:line="276" w:lineRule="auto"/>
        <w:ind w:left="1440"/>
        <w:rPr>
          <w:sz w:val="20"/>
          <w:szCs w:val="20"/>
        </w:rPr>
      </w:pPr>
      <w:r w:rsidRPr="00165FAB">
        <w:rPr>
          <w:sz w:val="20"/>
          <w:szCs w:val="20"/>
        </w:rPr>
        <w:t>Advertising storytelling might refer to the use of an advertising story—either complete or installments—to deliver the advertiser’s message.</w:t>
      </w:r>
    </w:p>
    <w:p w:rsidR="001511FA" w:rsidRPr="00165FAB" w:rsidRDefault="001511FA" w:rsidP="001511FA">
      <w:pPr>
        <w:pStyle w:val="ListParagraph"/>
        <w:numPr>
          <w:ilvl w:val="0"/>
          <w:numId w:val="23"/>
        </w:numPr>
        <w:spacing w:after="200" w:line="276" w:lineRule="auto"/>
        <w:ind w:left="1440"/>
        <w:rPr>
          <w:sz w:val="20"/>
          <w:szCs w:val="20"/>
        </w:rPr>
      </w:pPr>
      <w:r w:rsidRPr="00165FAB">
        <w:rPr>
          <w:sz w:val="20"/>
          <w:szCs w:val="20"/>
        </w:rPr>
        <w:t>Ad blocking might refer to the use by a potential customer of apps or permissions to block the delivery of an ad. But does it refer to ads never delivered or ads that are blocked after a few seconds.</w:t>
      </w:r>
    </w:p>
    <w:p w:rsidR="001511FA" w:rsidRPr="00165FAB" w:rsidRDefault="001511FA" w:rsidP="001511FA">
      <w:pPr>
        <w:ind w:left="1080"/>
        <w:rPr>
          <w:sz w:val="20"/>
          <w:szCs w:val="20"/>
        </w:rPr>
      </w:pPr>
      <w:r w:rsidRPr="00165FAB">
        <w:rPr>
          <w:sz w:val="20"/>
          <w:szCs w:val="20"/>
        </w:rPr>
        <w:t>Some management problems students might offer include: Increased ad blocking, and lower levels of ad optimization.  You should encourage students to phrase these as undesirable management results rather than the customer action itself or the industry phrase for the action.  Some examples of what student’s might offer using this different perspective:</w:t>
      </w:r>
    </w:p>
    <w:p w:rsidR="001511FA" w:rsidRPr="00165FAB" w:rsidRDefault="001511FA" w:rsidP="001511FA">
      <w:pPr>
        <w:pStyle w:val="ListParagraph"/>
        <w:numPr>
          <w:ilvl w:val="0"/>
          <w:numId w:val="24"/>
        </w:numPr>
        <w:spacing w:after="200" w:line="276" w:lineRule="auto"/>
        <w:ind w:left="1440"/>
        <w:rPr>
          <w:sz w:val="20"/>
          <w:szCs w:val="20"/>
        </w:rPr>
      </w:pPr>
      <w:r w:rsidRPr="00165FAB">
        <w:rPr>
          <w:sz w:val="20"/>
          <w:szCs w:val="20"/>
        </w:rPr>
        <w:t xml:space="preserve">Lower levels of ad recall due to failure to see ads caused by the use of non-storytelling advertising techniques. </w:t>
      </w:r>
    </w:p>
    <w:p w:rsidR="001511FA" w:rsidRPr="00165FAB" w:rsidRDefault="001511FA" w:rsidP="001511FA">
      <w:pPr>
        <w:pStyle w:val="ListParagraph"/>
        <w:numPr>
          <w:ilvl w:val="0"/>
          <w:numId w:val="24"/>
        </w:numPr>
        <w:spacing w:after="200" w:line="276" w:lineRule="auto"/>
        <w:ind w:left="1440"/>
        <w:rPr>
          <w:sz w:val="20"/>
          <w:szCs w:val="20"/>
        </w:rPr>
      </w:pPr>
      <w:r w:rsidRPr="00165FAB">
        <w:rPr>
          <w:sz w:val="20"/>
          <w:szCs w:val="20"/>
        </w:rPr>
        <w:t>Lower levels of ad recall due to failure to see ads caused by customer ad blocking.</w:t>
      </w:r>
    </w:p>
    <w:p w:rsidR="001511FA" w:rsidRPr="00165FAB" w:rsidRDefault="001511FA" w:rsidP="001511FA">
      <w:pPr>
        <w:pStyle w:val="ListParagraph"/>
        <w:numPr>
          <w:ilvl w:val="0"/>
          <w:numId w:val="24"/>
        </w:numPr>
        <w:spacing w:after="200" w:line="276" w:lineRule="auto"/>
        <w:ind w:left="1440"/>
        <w:rPr>
          <w:sz w:val="20"/>
          <w:szCs w:val="20"/>
        </w:rPr>
      </w:pPr>
      <w:r w:rsidRPr="00165FAB">
        <w:rPr>
          <w:sz w:val="20"/>
          <w:szCs w:val="20"/>
        </w:rPr>
        <w:t>Lower prospect-to-customer conversion due to lower levels of ad follow-through (clicks on ads or web-site visits).</w:t>
      </w:r>
    </w:p>
    <w:p w:rsidR="001511FA" w:rsidRPr="00165FAB" w:rsidRDefault="001511FA" w:rsidP="001511FA">
      <w:pPr>
        <w:pStyle w:val="ListParagraph"/>
        <w:numPr>
          <w:ilvl w:val="0"/>
          <w:numId w:val="24"/>
        </w:numPr>
        <w:spacing w:after="200" w:line="276" w:lineRule="auto"/>
        <w:ind w:left="1440"/>
        <w:rPr>
          <w:sz w:val="20"/>
          <w:szCs w:val="20"/>
        </w:rPr>
      </w:pPr>
      <w:r w:rsidRPr="00165FAB">
        <w:rPr>
          <w:sz w:val="20"/>
          <w:szCs w:val="20"/>
        </w:rPr>
        <w:t xml:space="preserve">Lower sales due to lower levels of ad follow-through (clicks on ads or web-site visits). </w:t>
      </w:r>
    </w:p>
    <w:p w:rsidR="001511FA" w:rsidRPr="00165FAB" w:rsidRDefault="001511FA" w:rsidP="001511FA">
      <w:pPr>
        <w:pStyle w:val="ListParagraph"/>
        <w:numPr>
          <w:ilvl w:val="0"/>
          <w:numId w:val="24"/>
        </w:numPr>
        <w:spacing w:after="200" w:line="276" w:lineRule="auto"/>
        <w:ind w:left="1440"/>
        <w:rPr>
          <w:sz w:val="20"/>
          <w:szCs w:val="20"/>
        </w:rPr>
      </w:pPr>
      <w:r w:rsidRPr="00165FAB">
        <w:rPr>
          <w:sz w:val="20"/>
          <w:szCs w:val="20"/>
        </w:rPr>
        <w:t>Failure to change prospective prospect’s brand image or brand perception based on lower levels of ad delivery.</w:t>
      </w:r>
    </w:p>
    <w:p w:rsidR="001511FA" w:rsidRPr="00165FAB" w:rsidRDefault="001511FA" w:rsidP="001511FA">
      <w:pPr>
        <w:ind w:left="1080"/>
        <w:rPr>
          <w:i/>
          <w:sz w:val="20"/>
          <w:szCs w:val="20"/>
        </w:rPr>
      </w:pPr>
      <w:r w:rsidRPr="00165FAB">
        <w:rPr>
          <w:i/>
          <w:sz w:val="20"/>
          <w:szCs w:val="20"/>
        </w:rPr>
        <w:lastRenderedPageBreak/>
        <w:t>Second Paragraph</w:t>
      </w:r>
    </w:p>
    <w:p w:rsidR="001511FA" w:rsidRPr="00165FAB" w:rsidRDefault="001511FA" w:rsidP="001511FA">
      <w:pPr>
        <w:ind w:left="1080"/>
        <w:rPr>
          <w:sz w:val="20"/>
          <w:szCs w:val="20"/>
        </w:rPr>
      </w:pPr>
      <w:r w:rsidRPr="00165FAB">
        <w:rPr>
          <w:sz w:val="20"/>
          <w:szCs w:val="20"/>
        </w:rPr>
        <w:t xml:space="preserve">In the second paragraph of the snapshot, the students should identify several additional of constructs: digital ad viewability, transparency, trade association, trust. </w:t>
      </w:r>
    </w:p>
    <w:p w:rsidR="001511FA" w:rsidRPr="00165FAB" w:rsidRDefault="001511FA" w:rsidP="001511FA">
      <w:pPr>
        <w:pStyle w:val="ListParagraph"/>
        <w:numPr>
          <w:ilvl w:val="0"/>
          <w:numId w:val="25"/>
        </w:numPr>
        <w:autoSpaceDE w:val="0"/>
        <w:autoSpaceDN w:val="0"/>
        <w:adjustRightInd w:val="0"/>
        <w:ind w:left="1440"/>
        <w:rPr>
          <w:rFonts w:ascii="Tahoma" w:hAnsi="Tahoma" w:cs="Tahoma"/>
          <w:sz w:val="20"/>
          <w:szCs w:val="20"/>
        </w:rPr>
      </w:pPr>
      <w:r w:rsidRPr="00165FAB">
        <w:rPr>
          <w:sz w:val="20"/>
          <w:szCs w:val="20"/>
        </w:rPr>
        <w:t xml:space="preserve">Viewability might be how many prospective customers view a digital ad (Google distinguishes the difference between a digital ad that is served verses one that is viewed; The Media Ratings Council just adopted the following as an operational definition of a viewable ad: “50% of an ads pixels are on screen for a minimum of 1 second.”  You can see the Google study at </w:t>
      </w:r>
      <w:r w:rsidRPr="00165FAB">
        <w:rPr>
          <w:rFonts w:ascii="Tahoma" w:hAnsi="Tahoma" w:cs="Tahoma"/>
          <w:sz w:val="20"/>
          <w:szCs w:val="20"/>
        </w:rPr>
        <w:t xml:space="preserve">"The Importance of Being Seen: Viewability Insights for Digital marketers and Publishers," Google, Novebmber 2014, downloaded April 6,2016 </w:t>
      </w:r>
      <w:hyperlink r:id="rId7" w:history="1">
        <w:r w:rsidRPr="00165FAB">
          <w:rPr>
            <w:rStyle w:val="Hyperlink"/>
            <w:rFonts w:ascii="Tahoma" w:hAnsi="Tahoma" w:cs="Tahoma"/>
            <w:sz w:val="20"/>
            <w:szCs w:val="20"/>
          </w:rPr>
          <w:t>https://think.storage.googleapis.com/docs/the-importance-of-being-seen_study.pdf</w:t>
        </w:r>
      </w:hyperlink>
      <w:r w:rsidRPr="00165FAB">
        <w:rPr>
          <w:rFonts w:ascii="Tahoma" w:hAnsi="Tahoma" w:cs="Tahoma"/>
          <w:sz w:val="20"/>
          <w:szCs w:val="20"/>
        </w:rPr>
        <w:t>).  Also, Google offers an example of a research infographic at: “Five Factors of Display Viewability” Google, November 2014, downloaded April 6, 2016 (</w:t>
      </w:r>
      <w:hyperlink r:id="rId8" w:history="1">
        <w:r w:rsidRPr="00165FAB">
          <w:rPr>
            <w:rStyle w:val="Hyperlink"/>
            <w:rFonts w:ascii="Tahoma" w:hAnsi="Tahoma" w:cs="Tahoma"/>
            <w:sz w:val="20"/>
            <w:szCs w:val="20"/>
          </w:rPr>
          <w:t>https://www.thinkwithgoogle.com/infographics/5-factors-of-viewability.html</w:t>
        </w:r>
      </w:hyperlink>
      <w:r w:rsidRPr="00165FAB">
        <w:rPr>
          <w:rFonts w:ascii="Tahoma" w:hAnsi="Tahoma" w:cs="Tahoma"/>
          <w:sz w:val="20"/>
          <w:szCs w:val="20"/>
        </w:rPr>
        <w:t>).</w:t>
      </w:r>
    </w:p>
    <w:p w:rsidR="001511FA" w:rsidRPr="00165FAB" w:rsidRDefault="001511FA" w:rsidP="001511FA">
      <w:pPr>
        <w:autoSpaceDE w:val="0"/>
        <w:autoSpaceDN w:val="0"/>
        <w:adjustRightInd w:val="0"/>
        <w:ind w:left="1440"/>
        <w:rPr>
          <w:rFonts w:ascii="Tahoma" w:hAnsi="Tahoma" w:cs="Tahoma"/>
          <w:sz w:val="20"/>
          <w:szCs w:val="20"/>
        </w:rPr>
      </w:pPr>
    </w:p>
    <w:p w:rsidR="001511FA" w:rsidRPr="00165FAB" w:rsidRDefault="001511FA" w:rsidP="001511FA">
      <w:pPr>
        <w:pStyle w:val="ListParagraph"/>
        <w:numPr>
          <w:ilvl w:val="0"/>
          <w:numId w:val="26"/>
        </w:numPr>
        <w:spacing w:after="200" w:line="276" w:lineRule="auto"/>
        <w:ind w:left="1440"/>
        <w:rPr>
          <w:rFonts w:asciiTheme="minorHAnsi" w:hAnsiTheme="minorHAnsi" w:cstheme="minorBidi"/>
          <w:sz w:val="20"/>
          <w:szCs w:val="20"/>
        </w:rPr>
      </w:pPr>
      <w:r w:rsidRPr="00165FAB">
        <w:rPr>
          <w:sz w:val="20"/>
          <w:szCs w:val="20"/>
        </w:rPr>
        <w:t xml:space="preserve">Ad transparency might refer to where an advertiser’s dollars are spent, but this general observation isn’t sufficient as an operational definition. Transparency is often divided into two types. One is called </w:t>
      </w:r>
      <w:r w:rsidRPr="00165FAB">
        <w:rPr>
          <w:i/>
          <w:sz w:val="20"/>
          <w:szCs w:val="20"/>
        </w:rPr>
        <w:t>financial transparency</w:t>
      </w:r>
      <w:r w:rsidRPr="00165FAB">
        <w:rPr>
          <w:sz w:val="20"/>
          <w:szCs w:val="20"/>
        </w:rPr>
        <w:t xml:space="preserve"> (how much of an advertiser’s budget is spent by an advertising agency on media buys, data, technology or account service).  But transparency also relates to </w:t>
      </w:r>
      <w:r w:rsidRPr="00165FAB">
        <w:rPr>
          <w:i/>
          <w:sz w:val="20"/>
          <w:szCs w:val="20"/>
        </w:rPr>
        <w:t>operational transparency</w:t>
      </w:r>
      <w:r w:rsidRPr="00165FAB">
        <w:rPr>
          <w:sz w:val="20"/>
          <w:szCs w:val="20"/>
        </w:rPr>
        <w:t xml:space="preserve"> (where an ad is served and which metrics an ad optimization algorithm uses).</w:t>
      </w:r>
    </w:p>
    <w:p w:rsidR="001511FA" w:rsidRPr="00165FAB" w:rsidRDefault="001511FA" w:rsidP="001511FA">
      <w:pPr>
        <w:pStyle w:val="ListParagraph"/>
        <w:numPr>
          <w:ilvl w:val="0"/>
          <w:numId w:val="26"/>
        </w:numPr>
        <w:spacing w:after="200" w:line="276" w:lineRule="auto"/>
        <w:ind w:left="1440"/>
        <w:rPr>
          <w:sz w:val="20"/>
          <w:szCs w:val="20"/>
        </w:rPr>
      </w:pPr>
      <w:r w:rsidRPr="00165FAB">
        <w:rPr>
          <w:sz w:val="20"/>
          <w:szCs w:val="20"/>
        </w:rPr>
        <w:t>Trade associations usually refer to professional groups founded and funded by businesses that operate in a specific industry. It’s important that the student operational definition specify that such groups define and set industry standards, perform public relations activities on behalf of the industry and their members, and do governmental lobbying. Students might see this as a concept rather than a construct; discourage them.  As each trade association has its own mission and they very widely.  Ron Amram, VP-media at Heineken USA, was referring to the American Association of Advertising Agencies (4As) and American National Advertisers, both powerful trade associations representing their very different groups.</w:t>
      </w:r>
    </w:p>
    <w:p w:rsidR="001511FA" w:rsidRPr="00165FAB" w:rsidRDefault="001511FA" w:rsidP="001511FA">
      <w:pPr>
        <w:pStyle w:val="ListParagraph"/>
        <w:numPr>
          <w:ilvl w:val="0"/>
          <w:numId w:val="26"/>
        </w:numPr>
        <w:spacing w:after="200" w:line="276" w:lineRule="auto"/>
        <w:ind w:left="1440"/>
        <w:rPr>
          <w:sz w:val="20"/>
          <w:szCs w:val="20"/>
        </w:rPr>
      </w:pPr>
      <w:r w:rsidRPr="00165FAB">
        <w:rPr>
          <w:sz w:val="20"/>
          <w:szCs w:val="20"/>
        </w:rPr>
        <w:t>Trust is a belief that someone or something is reliable and truthful.  But that doesn’t go far enough for an operational definition. How would you measure someone/something’s reliability? Truthfulness is the absence of lies. But how do you determine what is a lie? Someone will check Wikipedia and find “</w:t>
      </w:r>
      <w:r w:rsidRPr="00165FAB">
        <w:rPr>
          <w:rStyle w:val="st"/>
          <w:sz w:val="20"/>
          <w:szCs w:val="20"/>
        </w:rPr>
        <w:t xml:space="preserve">a statement that is known or intended by its source to be misleading, inaccurate, or false.” But as an operational definition, it doesn’t give you keys or clues to look for that are measurable. Someone could say ‘inaccuracy’ is determined by perspective. And truth or falsehood is also a matter of the factors considered. </w:t>
      </w:r>
      <w:r w:rsidRPr="00165FAB">
        <w:rPr>
          <w:sz w:val="20"/>
          <w:szCs w:val="20"/>
        </w:rPr>
        <w:t>Generating the answers to these questions should lead to a lively discussion.</w:t>
      </w:r>
    </w:p>
    <w:p w:rsidR="00EB07EF" w:rsidRPr="00165FAB" w:rsidRDefault="00EB07EF" w:rsidP="00EB07EF">
      <w:pPr>
        <w:tabs>
          <w:tab w:val="right" w:pos="1080"/>
        </w:tabs>
        <w:ind w:left="1080"/>
        <w:rPr>
          <w:i/>
          <w:sz w:val="20"/>
          <w:szCs w:val="20"/>
        </w:rPr>
      </w:pPr>
      <w:r w:rsidRPr="00165FAB">
        <w:rPr>
          <w:i/>
          <w:sz w:val="20"/>
          <w:szCs w:val="20"/>
        </w:rPr>
        <w:t>Third Paragraph</w:t>
      </w:r>
    </w:p>
    <w:p w:rsidR="00EB07EF" w:rsidRPr="00165FAB" w:rsidRDefault="00EB07EF" w:rsidP="00EB07EF">
      <w:pPr>
        <w:tabs>
          <w:tab w:val="right" w:pos="1080"/>
        </w:tabs>
        <w:ind w:left="1080"/>
        <w:rPr>
          <w:sz w:val="20"/>
          <w:szCs w:val="20"/>
        </w:rPr>
      </w:pPr>
      <w:r w:rsidRPr="00165FAB">
        <w:rPr>
          <w:sz w:val="20"/>
          <w:szCs w:val="20"/>
        </w:rPr>
        <w:t>The key constructs students should identify are compelling advertising, commoditization in advertising, great advertising, and full value.</w:t>
      </w:r>
    </w:p>
    <w:p w:rsidR="00EB07EF" w:rsidRPr="00165FAB" w:rsidRDefault="00EB07EF" w:rsidP="00EB07EF">
      <w:pPr>
        <w:pStyle w:val="ListParagraph"/>
        <w:numPr>
          <w:ilvl w:val="0"/>
          <w:numId w:val="27"/>
        </w:numPr>
        <w:spacing w:after="200" w:line="276" w:lineRule="auto"/>
        <w:ind w:left="1440"/>
        <w:rPr>
          <w:sz w:val="20"/>
          <w:szCs w:val="20"/>
        </w:rPr>
      </w:pPr>
      <w:r w:rsidRPr="00165FAB">
        <w:rPr>
          <w:sz w:val="20"/>
          <w:szCs w:val="20"/>
        </w:rPr>
        <w:t>Compelling advertising might refer to advertising that evokes an emotional response from its audience. But it might equally be advertising that gains attention, wins admiration or an industry award. Any emotional response is not okay; an operational definition spells out the acceptable emotional response. Any attention is not okay; the operational definition should spell out the level of attention and from whom. Any award is not okay; the operational definition should spell out what award.</w:t>
      </w:r>
    </w:p>
    <w:p w:rsidR="00EB07EF" w:rsidRPr="00165FAB" w:rsidRDefault="00EB07EF" w:rsidP="00EB07EF">
      <w:pPr>
        <w:pStyle w:val="ListParagraph"/>
        <w:numPr>
          <w:ilvl w:val="0"/>
          <w:numId w:val="27"/>
        </w:numPr>
        <w:spacing w:after="200" w:line="276" w:lineRule="auto"/>
        <w:ind w:left="1440"/>
        <w:rPr>
          <w:sz w:val="20"/>
          <w:szCs w:val="20"/>
        </w:rPr>
      </w:pPr>
      <w:r w:rsidRPr="00165FAB">
        <w:rPr>
          <w:sz w:val="20"/>
          <w:szCs w:val="20"/>
        </w:rPr>
        <w:t xml:space="preserve">Commoditization might refer to advertising that is like every other advertising for the product class.  So while we can generate commoditized ads for less, as they follow a formula, they usually fall victim to confusing the customer.  For example, how many car ads have you seen that show a red car driving through a city street while heads turn. You lose the ability to </w:t>
      </w:r>
      <w:r w:rsidRPr="00165FAB">
        <w:rPr>
          <w:sz w:val="20"/>
          <w:szCs w:val="20"/>
        </w:rPr>
        <w:lastRenderedPageBreak/>
        <w:t>distinguish the brand of car, let alone the message that brand is trying to deliver.  Coming up with the operational definition of what is a commoditized ad—one that uses the same creative strategy as another ad in the same product class—might help, but only if the student could define ‘creative strategy’ and ‘product class’.</w:t>
      </w:r>
    </w:p>
    <w:p w:rsidR="00EB07EF" w:rsidRPr="00165FAB" w:rsidRDefault="00EB07EF" w:rsidP="00EB07EF">
      <w:pPr>
        <w:pStyle w:val="ListParagraph"/>
        <w:numPr>
          <w:ilvl w:val="0"/>
          <w:numId w:val="27"/>
        </w:numPr>
        <w:spacing w:after="200" w:line="276" w:lineRule="auto"/>
        <w:ind w:left="1440"/>
        <w:rPr>
          <w:sz w:val="20"/>
          <w:szCs w:val="20"/>
        </w:rPr>
      </w:pPr>
      <w:r w:rsidRPr="00165FAB">
        <w:rPr>
          <w:sz w:val="20"/>
          <w:szCs w:val="20"/>
        </w:rPr>
        <w:t xml:space="preserve">Great advertising might refer to advertising that achieves its response or sales goals or be advertising that wins a Super Bowl ad competition or advertising that wins a Clio Award.  Remind students that they have to have a consistent way to measure ‘great’.  </w:t>
      </w:r>
    </w:p>
    <w:p w:rsidR="00EB07EF" w:rsidRPr="00165FAB" w:rsidRDefault="00571379" w:rsidP="00EB07EF">
      <w:pPr>
        <w:pStyle w:val="ListParagraph"/>
        <w:numPr>
          <w:ilvl w:val="0"/>
          <w:numId w:val="27"/>
        </w:numPr>
        <w:spacing w:after="200" w:line="276" w:lineRule="auto"/>
        <w:ind w:left="1440"/>
        <w:rPr>
          <w:sz w:val="20"/>
          <w:szCs w:val="20"/>
        </w:rPr>
      </w:pPr>
      <w:r>
        <w:rPr>
          <w:sz w:val="20"/>
          <w:szCs w:val="20"/>
        </w:rPr>
        <w:t>Full value might refer</w:t>
      </w:r>
      <w:r w:rsidR="00EB07EF" w:rsidRPr="00165FAB">
        <w:rPr>
          <w:sz w:val="20"/>
          <w:szCs w:val="20"/>
        </w:rPr>
        <w:t xml:space="preserve"> to what the advertising agency should be paid based on the worth of the ad based on its goal achievement, distinctive and memorable production values, creativity or something else.  Full value is a price based on creativity and its success, as opposed to some standard fee—for example 15% of media buy dollars.  Determining the factors that will be included in the calculation of the value is the exercise for the operational definition.</w:t>
      </w:r>
    </w:p>
    <w:p w:rsidR="001511FA" w:rsidRPr="00165FAB" w:rsidRDefault="001511FA" w:rsidP="00EB07EF">
      <w:pPr>
        <w:ind w:left="1170"/>
        <w:rPr>
          <w:b/>
          <w:sz w:val="20"/>
          <w:szCs w:val="20"/>
        </w:rPr>
      </w:pPr>
      <w:r w:rsidRPr="00165FAB">
        <w:rPr>
          <w:b/>
          <w:sz w:val="20"/>
          <w:szCs w:val="20"/>
        </w:rPr>
        <w:t>What is the management problem revealed for advertisers and advertising agencies?</w:t>
      </w:r>
    </w:p>
    <w:p w:rsidR="00EB07EF" w:rsidRPr="00165FAB" w:rsidRDefault="00EB07EF" w:rsidP="001511FA">
      <w:pPr>
        <w:ind w:left="1080"/>
        <w:rPr>
          <w:sz w:val="20"/>
          <w:szCs w:val="20"/>
        </w:rPr>
      </w:pPr>
    </w:p>
    <w:p w:rsidR="001511FA" w:rsidRPr="00165FAB" w:rsidRDefault="001511FA" w:rsidP="001511FA">
      <w:pPr>
        <w:ind w:left="1080"/>
        <w:rPr>
          <w:sz w:val="20"/>
          <w:szCs w:val="20"/>
        </w:rPr>
      </w:pPr>
      <w:r w:rsidRPr="00165FAB">
        <w:rPr>
          <w:sz w:val="20"/>
          <w:szCs w:val="20"/>
        </w:rPr>
        <w:t xml:space="preserve">The most important management problems are “How does the advertising agency regain the advertiser’s trust?” and “How </w:t>
      </w:r>
      <w:r w:rsidR="00571379">
        <w:rPr>
          <w:sz w:val="20"/>
          <w:szCs w:val="20"/>
        </w:rPr>
        <w:t>do</w:t>
      </w:r>
      <w:r w:rsidRPr="00165FAB">
        <w:rPr>
          <w:sz w:val="20"/>
          <w:szCs w:val="20"/>
        </w:rPr>
        <w:t xml:space="preserve"> advertisers and their agencies keep customers from blocking ads?”</w:t>
      </w:r>
    </w:p>
    <w:p w:rsidR="001511FA" w:rsidRPr="00165FAB" w:rsidRDefault="001511FA" w:rsidP="00EB07EF">
      <w:pPr>
        <w:ind w:left="1440"/>
        <w:rPr>
          <w:sz w:val="20"/>
          <w:szCs w:val="20"/>
        </w:rPr>
      </w:pPr>
    </w:p>
    <w:p w:rsidR="0063036B" w:rsidRPr="00165FAB" w:rsidRDefault="0063036B" w:rsidP="0063036B">
      <w:pPr>
        <w:pStyle w:val="Bullet"/>
        <w:numPr>
          <w:ilvl w:val="0"/>
          <w:numId w:val="5"/>
        </w:numPr>
        <w:rPr>
          <w:b/>
          <w:sz w:val="20"/>
          <w:szCs w:val="20"/>
          <w:u w:val="single"/>
        </w:rPr>
      </w:pPr>
      <w:r w:rsidRPr="00165FAB">
        <w:rPr>
          <w:b/>
          <w:sz w:val="20"/>
          <w:szCs w:val="20"/>
          <w:u w:val="single"/>
        </w:rPr>
        <w:t>PicProfiles</w:t>
      </w:r>
    </w:p>
    <w:p w:rsidR="00AE3E81" w:rsidRPr="00165FAB" w:rsidRDefault="00AE3E81" w:rsidP="00AE3E81">
      <w:pPr>
        <w:pStyle w:val="Bullet"/>
        <w:numPr>
          <w:ilvl w:val="1"/>
          <w:numId w:val="5"/>
        </w:numPr>
        <w:tabs>
          <w:tab w:val="left" w:pos="1080"/>
        </w:tabs>
        <w:rPr>
          <w:sz w:val="20"/>
          <w:szCs w:val="20"/>
        </w:rPr>
      </w:pPr>
      <w:r w:rsidRPr="00165FAB">
        <w:rPr>
          <w:sz w:val="20"/>
          <w:szCs w:val="20"/>
        </w:rPr>
        <w:t>None in this chapter</w:t>
      </w:r>
    </w:p>
    <w:p w:rsidR="0063036B" w:rsidRPr="00165FAB" w:rsidRDefault="0063036B" w:rsidP="0063036B">
      <w:pPr>
        <w:pStyle w:val="Bullet"/>
        <w:numPr>
          <w:ilvl w:val="0"/>
          <w:numId w:val="5"/>
        </w:numPr>
        <w:rPr>
          <w:b/>
          <w:sz w:val="20"/>
          <w:szCs w:val="20"/>
          <w:u w:val="single"/>
        </w:rPr>
      </w:pPr>
      <w:r w:rsidRPr="00165FAB">
        <w:rPr>
          <w:b/>
          <w:sz w:val="20"/>
          <w:szCs w:val="20"/>
          <w:u w:val="single"/>
        </w:rPr>
        <w:t>CloseUp</w:t>
      </w:r>
    </w:p>
    <w:p w:rsidR="0063036B" w:rsidRPr="00165FAB" w:rsidRDefault="0063036B" w:rsidP="0063036B">
      <w:pPr>
        <w:pStyle w:val="Bullet"/>
        <w:numPr>
          <w:ilvl w:val="1"/>
          <w:numId w:val="5"/>
        </w:numPr>
        <w:rPr>
          <w:sz w:val="20"/>
          <w:szCs w:val="20"/>
        </w:rPr>
      </w:pPr>
      <w:r w:rsidRPr="00165FAB">
        <w:rPr>
          <w:sz w:val="20"/>
          <w:szCs w:val="20"/>
        </w:rPr>
        <w:t>None in this chapter.</w:t>
      </w:r>
    </w:p>
    <w:p w:rsidR="003D30B9" w:rsidRPr="00165FAB" w:rsidRDefault="00785C7B" w:rsidP="003D30B9">
      <w:pPr>
        <w:pStyle w:val="Bullet"/>
        <w:numPr>
          <w:ilvl w:val="0"/>
          <w:numId w:val="5"/>
        </w:numPr>
        <w:spacing w:before="0" w:after="0"/>
        <w:rPr>
          <w:sz w:val="20"/>
          <w:szCs w:val="20"/>
        </w:rPr>
      </w:pPr>
      <w:r w:rsidRPr="00165FAB">
        <w:rPr>
          <w:b/>
          <w:sz w:val="20"/>
          <w:szCs w:val="20"/>
          <w:u w:val="single"/>
        </w:rPr>
        <w:t>PulsePoint:</w:t>
      </w:r>
      <w:r w:rsidRPr="00165FAB">
        <w:rPr>
          <w:sz w:val="20"/>
          <w:szCs w:val="20"/>
        </w:rPr>
        <w:t xml:space="preserve"> </w:t>
      </w:r>
      <w:r w:rsidR="00C576FE" w:rsidRPr="00165FAB">
        <w:rPr>
          <w:sz w:val="20"/>
          <w:szCs w:val="20"/>
        </w:rPr>
        <w:t>Published research reveals many ways th</w:t>
      </w:r>
      <w:r w:rsidR="003D30B9" w:rsidRPr="00165FAB">
        <w:rPr>
          <w:sz w:val="20"/>
          <w:szCs w:val="20"/>
        </w:rPr>
        <w:t>at</w:t>
      </w:r>
      <w:r w:rsidR="00C576FE" w:rsidRPr="00165FAB">
        <w:rPr>
          <w:sz w:val="20"/>
          <w:szCs w:val="20"/>
        </w:rPr>
        <w:t xml:space="preserve"> businesses use research</w:t>
      </w:r>
      <w:r w:rsidRPr="00165FAB">
        <w:rPr>
          <w:sz w:val="20"/>
          <w:szCs w:val="20"/>
        </w:rPr>
        <w:t xml:space="preserve">. You might use </w:t>
      </w:r>
      <w:r w:rsidR="00C910D7" w:rsidRPr="00165FAB">
        <w:rPr>
          <w:sz w:val="20"/>
          <w:szCs w:val="20"/>
        </w:rPr>
        <w:t>such research</w:t>
      </w:r>
      <w:r w:rsidRPr="00165FAB">
        <w:rPr>
          <w:sz w:val="20"/>
          <w:szCs w:val="20"/>
        </w:rPr>
        <w:t xml:space="preserve"> </w:t>
      </w:r>
      <w:r w:rsidR="00C910D7" w:rsidRPr="00165FAB">
        <w:rPr>
          <w:sz w:val="20"/>
          <w:szCs w:val="20"/>
        </w:rPr>
        <w:t>findings</w:t>
      </w:r>
      <w:r w:rsidRPr="00165FAB">
        <w:rPr>
          <w:sz w:val="20"/>
          <w:szCs w:val="20"/>
        </w:rPr>
        <w:t xml:space="preserve"> to discuss a current phase of the research process or a current issue. </w:t>
      </w:r>
      <w:r w:rsidR="00C910D7" w:rsidRPr="00165FAB">
        <w:rPr>
          <w:sz w:val="20"/>
          <w:szCs w:val="20"/>
        </w:rPr>
        <w:t>Th</w:t>
      </w:r>
      <w:r w:rsidR="003D30B9" w:rsidRPr="00165FAB">
        <w:rPr>
          <w:sz w:val="20"/>
          <w:szCs w:val="20"/>
        </w:rPr>
        <w:t>is</w:t>
      </w:r>
      <w:r w:rsidRPr="00165FAB">
        <w:rPr>
          <w:sz w:val="20"/>
          <w:szCs w:val="20"/>
        </w:rPr>
        <w:t xml:space="preserve"> PulsePoint relates </w:t>
      </w:r>
      <w:r w:rsidR="003D30B9" w:rsidRPr="00165FAB">
        <w:rPr>
          <w:sz w:val="20"/>
          <w:szCs w:val="20"/>
        </w:rPr>
        <w:t>to hiring expectations of firms. You might use this finding to stimulate a discussion on how organizations might use research to track employee behavior on the job.</w:t>
      </w:r>
    </w:p>
    <w:p w:rsidR="00885C35" w:rsidRPr="00165FAB" w:rsidRDefault="00885C35" w:rsidP="00406AA1">
      <w:pPr>
        <w:pStyle w:val="Style38"/>
        <w:numPr>
          <w:ilvl w:val="0"/>
          <w:numId w:val="9"/>
        </w:numPr>
        <w:tabs>
          <w:tab w:val="clear" w:pos="720"/>
          <w:tab w:val="num" w:pos="1080"/>
        </w:tabs>
        <w:ind w:left="1080"/>
        <w:rPr>
          <w:rFonts w:ascii="Times New Roman" w:hAnsi="Times New Roman"/>
          <w:sz w:val="20"/>
          <w:szCs w:val="20"/>
        </w:rPr>
      </w:pPr>
      <w:r w:rsidRPr="00165FAB">
        <w:rPr>
          <w:rFonts w:ascii="Arial" w:hAnsi="Arial" w:cs="Arial"/>
          <w:b/>
          <w:sz w:val="20"/>
          <w:szCs w:val="20"/>
        </w:rPr>
        <w:t>34</w:t>
      </w:r>
      <w:r w:rsidRPr="00165FAB">
        <w:rPr>
          <w:rFonts w:ascii="Times New Roman" w:hAnsi="Times New Roman"/>
          <w:sz w:val="20"/>
          <w:szCs w:val="20"/>
        </w:rPr>
        <w:t xml:space="preserve">…The percent of employees who never consider </w:t>
      </w:r>
      <w:r w:rsidR="006F638B" w:rsidRPr="00165FAB">
        <w:rPr>
          <w:rFonts w:ascii="Times New Roman" w:hAnsi="Times New Roman"/>
          <w:sz w:val="20"/>
          <w:szCs w:val="20"/>
        </w:rPr>
        <w:t>what</w:t>
      </w:r>
      <w:r w:rsidRPr="00165FAB">
        <w:rPr>
          <w:rFonts w:ascii="Times New Roman" w:hAnsi="Times New Roman"/>
          <w:sz w:val="20"/>
          <w:szCs w:val="20"/>
        </w:rPr>
        <w:t xml:space="preserve"> their bosses, clients, or colleagues think before posting to a blog, discussion forum, or social network.</w:t>
      </w:r>
    </w:p>
    <w:p w:rsidR="00885C35" w:rsidRPr="00165FAB" w:rsidRDefault="00885C35" w:rsidP="00885C35">
      <w:pPr>
        <w:ind w:left="720"/>
        <w:rPr>
          <w:sz w:val="20"/>
          <w:szCs w:val="20"/>
        </w:rPr>
      </w:pPr>
    </w:p>
    <w:p w:rsidR="00F8349C" w:rsidRPr="00165FAB" w:rsidRDefault="00F8349C" w:rsidP="00EC04CC">
      <w:pPr>
        <w:pStyle w:val="Bullet"/>
        <w:numPr>
          <w:ilvl w:val="0"/>
          <w:numId w:val="5"/>
        </w:numPr>
        <w:rPr>
          <w:sz w:val="20"/>
          <w:szCs w:val="20"/>
        </w:rPr>
      </w:pPr>
      <w:r w:rsidRPr="00165FAB">
        <w:rPr>
          <w:b/>
          <w:sz w:val="20"/>
          <w:szCs w:val="20"/>
          <w:u w:val="single"/>
        </w:rPr>
        <w:t>Pullquote</w:t>
      </w:r>
      <w:r w:rsidR="0047660F" w:rsidRPr="00165FAB">
        <w:rPr>
          <w:b/>
          <w:sz w:val="20"/>
          <w:szCs w:val="20"/>
        </w:rPr>
        <w:t xml:space="preserve">: </w:t>
      </w:r>
      <w:r w:rsidR="0047660F" w:rsidRPr="00165FAB">
        <w:rPr>
          <w:sz w:val="20"/>
          <w:szCs w:val="20"/>
        </w:rPr>
        <w:t>Use each chapter’s pullquote to discuss a current issue related to the chapter.</w:t>
      </w:r>
    </w:p>
    <w:p w:rsidR="0047660F" w:rsidRPr="00165FAB" w:rsidRDefault="0047660F" w:rsidP="00406AA1">
      <w:pPr>
        <w:numPr>
          <w:ilvl w:val="0"/>
          <w:numId w:val="8"/>
        </w:numPr>
        <w:tabs>
          <w:tab w:val="clear" w:pos="720"/>
          <w:tab w:val="num" w:pos="1100"/>
        </w:tabs>
        <w:ind w:left="1100"/>
        <w:rPr>
          <w:sz w:val="20"/>
          <w:szCs w:val="20"/>
        </w:rPr>
      </w:pPr>
      <w:r w:rsidRPr="00165FAB">
        <w:rPr>
          <w:sz w:val="20"/>
          <w:szCs w:val="20"/>
        </w:rPr>
        <w:t>This quote relates to the difference between data analytics and research. It’s the perfect opportunity to discuss the importance of each and the pitfalls of relying on only one:</w:t>
      </w:r>
    </w:p>
    <w:p w:rsidR="0047660F" w:rsidRPr="00165FAB" w:rsidRDefault="0047660F" w:rsidP="0047660F">
      <w:pPr>
        <w:pStyle w:val="ListParagraph"/>
        <w:numPr>
          <w:ilvl w:val="0"/>
          <w:numId w:val="8"/>
        </w:numPr>
        <w:tabs>
          <w:tab w:val="clear" w:pos="720"/>
          <w:tab w:val="right" w:pos="1440"/>
        </w:tabs>
        <w:autoSpaceDE w:val="0"/>
        <w:autoSpaceDN w:val="0"/>
        <w:adjustRightInd w:val="0"/>
        <w:ind w:left="1440"/>
        <w:rPr>
          <w:bCs/>
          <w:sz w:val="20"/>
          <w:szCs w:val="20"/>
        </w:rPr>
      </w:pPr>
      <w:r w:rsidRPr="00165FAB">
        <w:rPr>
          <w:bCs/>
          <w:sz w:val="20"/>
          <w:szCs w:val="20"/>
        </w:rPr>
        <w:t>“As big data increases, we see a parallel growth in the need for ‘small data’ to answer the questions it raises.”</w:t>
      </w:r>
    </w:p>
    <w:p w:rsidR="0047660F" w:rsidRPr="00165FAB" w:rsidRDefault="0047660F" w:rsidP="0047660F">
      <w:pPr>
        <w:pStyle w:val="ListParagraph"/>
        <w:tabs>
          <w:tab w:val="right" w:pos="9000"/>
        </w:tabs>
        <w:autoSpaceDE w:val="0"/>
        <w:autoSpaceDN w:val="0"/>
        <w:adjustRightInd w:val="0"/>
        <w:jc w:val="right"/>
        <w:rPr>
          <w:bCs/>
          <w:sz w:val="20"/>
          <w:szCs w:val="20"/>
        </w:rPr>
      </w:pPr>
      <w:r w:rsidRPr="00165FAB">
        <w:rPr>
          <w:bCs/>
          <w:sz w:val="20"/>
          <w:szCs w:val="20"/>
        </w:rPr>
        <w:tab/>
        <w:t>William C. Pink, senior partner</w:t>
      </w:r>
    </w:p>
    <w:p w:rsidR="0047660F" w:rsidRPr="00165FAB" w:rsidRDefault="0047660F" w:rsidP="0047660F">
      <w:pPr>
        <w:pStyle w:val="ListParagraph"/>
        <w:tabs>
          <w:tab w:val="right" w:pos="9000"/>
        </w:tabs>
        <w:autoSpaceDE w:val="0"/>
        <w:autoSpaceDN w:val="0"/>
        <w:adjustRightInd w:val="0"/>
        <w:jc w:val="right"/>
        <w:rPr>
          <w:bCs/>
          <w:sz w:val="20"/>
          <w:szCs w:val="20"/>
        </w:rPr>
      </w:pPr>
      <w:r w:rsidRPr="00165FAB">
        <w:rPr>
          <w:bCs/>
          <w:sz w:val="20"/>
          <w:szCs w:val="20"/>
        </w:rPr>
        <w:tab/>
        <w:t>Creative Analytics</w:t>
      </w:r>
    </w:p>
    <w:p w:rsidR="0047660F" w:rsidRPr="00165FAB" w:rsidRDefault="00EF5D26" w:rsidP="0047660F">
      <w:pPr>
        <w:ind w:left="740"/>
        <w:rPr>
          <w:sz w:val="20"/>
          <w:szCs w:val="20"/>
        </w:rPr>
      </w:pPr>
      <w:r w:rsidRPr="00165FAB">
        <w:rPr>
          <w:sz w:val="20"/>
          <w:szCs w:val="20"/>
        </w:rPr>
        <w:t xml:space="preserve"> </w:t>
      </w:r>
    </w:p>
    <w:p w:rsidR="00EF5D26" w:rsidRPr="00165FAB" w:rsidRDefault="0047660F" w:rsidP="00406AA1">
      <w:pPr>
        <w:numPr>
          <w:ilvl w:val="0"/>
          <w:numId w:val="8"/>
        </w:numPr>
        <w:tabs>
          <w:tab w:val="clear" w:pos="720"/>
          <w:tab w:val="num" w:pos="1100"/>
        </w:tabs>
        <w:ind w:left="1100"/>
        <w:rPr>
          <w:sz w:val="20"/>
          <w:szCs w:val="20"/>
        </w:rPr>
      </w:pPr>
      <w:r w:rsidRPr="00165FAB">
        <w:rPr>
          <w:sz w:val="20"/>
          <w:szCs w:val="20"/>
        </w:rPr>
        <w:t xml:space="preserve">Additional PullQuote; This quote relates to the importance of discovery for its own sake, but also discovery for a purpose. </w:t>
      </w:r>
      <w:r w:rsidR="00EF5D26" w:rsidRPr="00165FAB">
        <w:rPr>
          <w:sz w:val="20"/>
          <w:szCs w:val="20"/>
        </w:rPr>
        <w:t xml:space="preserve">Anyone who saw the movie Hidden Figures (2016) can understand the importance of applying </w:t>
      </w:r>
      <w:r w:rsidRPr="00165FAB">
        <w:rPr>
          <w:sz w:val="20"/>
          <w:szCs w:val="20"/>
        </w:rPr>
        <w:t>established</w:t>
      </w:r>
      <w:r w:rsidR="00EF5D26" w:rsidRPr="00165FAB">
        <w:rPr>
          <w:sz w:val="20"/>
          <w:szCs w:val="20"/>
        </w:rPr>
        <w:t xml:space="preserve"> tools</w:t>
      </w:r>
      <w:r w:rsidRPr="00165FAB">
        <w:rPr>
          <w:sz w:val="20"/>
          <w:szCs w:val="20"/>
        </w:rPr>
        <w:t xml:space="preserve"> in new ways to</w:t>
      </w:r>
      <w:r w:rsidR="00EF5D26" w:rsidRPr="00165FAB">
        <w:rPr>
          <w:sz w:val="20"/>
          <w:szCs w:val="20"/>
        </w:rPr>
        <w:t xml:space="preserve"> new data, and </w:t>
      </w:r>
      <w:r w:rsidRPr="00165FAB">
        <w:rPr>
          <w:sz w:val="20"/>
          <w:szCs w:val="20"/>
        </w:rPr>
        <w:t xml:space="preserve">using the perspectives of </w:t>
      </w:r>
      <w:r w:rsidR="00EF5D26" w:rsidRPr="00165FAB">
        <w:rPr>
          <w:sz w:val="20"/>
          <w:szCs w:val="20"/>
        </w:rPr>
        <w:t xml:space="preserve">new </w:t>
      </w:r>
      <w:r w:rsidRPr="00165FAB">
        <w:rPr>
          <w:sz w:val="20"/>
          <w:szCs w:val="20"/>
        </w:rPr>
        <w:t>individuals</w:t>
      </w:r>
      <w:r w:rsidR="00EF5D26" w:rsidRPr="00165FAB">
        <w:rPr>
          <w:sz w:val="20"/>
          <w:szCs w:val="20"/>
        </w:rPr>
        <w:t xml:space="preserve"> to the race for space exploration.  The engineers of NASA were attempting something that had not been done before—a real dilemma—and needed not only visionary leadership but new hypotheses to accomplish this.</w:t>
      </w:r>
    </w:p>
    <w:p w:rsidR="00AE3E81" w:rsidRPr="00165FAB" w:rsidRDefault="00AE3E81" w:rsidP="00AE3E81">
      <w:pPr>
        <w:ind w:left="740"/>
        <w:rPr>
          <w:sz w:val="20"/>
          <w:szCs w:val="20"/>
        </w:rPr>
      </w:pPr>
    </w:p>
    <w:p w:rsidR="00EF5D26" w:rsidRPr="00165FAB" w:rsidRDefault="00EF5D26" w:rsidP="00EF5D26">
      <w:pPr>
        <w:pStyle w:val="ListParagraph"/>
        <w:numPr>
          <w:ilvl w:val="0"/>
          <w:numId w:val="8"/>
        </w:numPr>
        <w:tabs>
          <w:tab w:val="clear" w:pos="720"/>
          <w:tab w:val="right" w:pos="1440"/>
        </w:tabs>
        <w:autoSpaceDE w:val="0"/>
        <w:autoSpaceDN w:val="0"/>
        <w:adjustRightInd w:val="0"/>
        <w:ind w:left="1440"/>
        <w:rPr>
          <w:bCs/>
          <w:sz w:val="20"/>
          <w:szCs w:val="20"/>
        </w:rPr>
      </w:pPr>
      <w:r w:rsidRPr="00165FAB">
        <w:rPr>
          <w:bCs/>
          <w:sz w:val="20"/>
          <w:szCs w:val="20"/>
        </w:rPr>
        <w:t>“Research is creating new knowledge.”</w:t>
      </w:r>
    </w:p>
    <w:p w:rsidR="00EF5D26" w:rsidRPr="00165FAB" w:rsidRDefault="00EF5D26" w:rsidP="0047660F">
      <w:pPr>
        <w:pStyle w:val="ListParagraph"/>
        <w:tabs>
          <w:tab w:val="right" w:pos="9360"/>
        </w:tabs>
        <w:autoSpaceDE w:val="0"/>
        <w:autoSpaceDN w:val="0"/>
        <w:adjustRightInd w:val="0"/>
        <w:jc w:val="right"/>
        <w:rPr>
          <w:rFonts w:ascii="HelveticaNeueLTStd-Hv" w:hAnsi="HelveticaNeueLTStd-Hv" w:cs="HelveticaNeueLTStd-Hv"/>
          <w:bCs/>
          <w:color w:val="00FFFF"/>
          <w:sz w:val="20"/>
          <w:szCs w:val="20"/>
        </w:rPr>
      </w:pPr>
      <w:r w:rsidRPr="00165FAB">
        <w:rPr>
          <w:bCs/>
          <w:sz w:val="20"/>
          <w:szCs w:val="20"/>
        </w:rPr>
        <w:t>Neil Armstrong, Engineer and Astronaut</w:t>
      </w:r>
    </w:p>
    <w:p w:rsidR="00EF5D26" w:rsidRPr="00165FAB" w:rsidRDefault="00EF5D26" w:rsidP="00EF5D26">
      <w:pPr>
        <w:ind w:left="740"/>
        <w:rPr>
          <w:sz w:val="20"/>
          <w:szCs w:val="20"/>
          <w:highlight w:val="yellow"/>
        </w:rPr>
      </w:pPr>
    </w:p>
    <w:p w:rsidR="00F8349C" w:rsidRPr="00165FAB" w:rsidRDefault="00EF5D26" w:rsidP="00406AA1">
      <w:pPr>
        <w:numPr>
          <w:ilvl w:val="0"/>
          <w:numId w:val="8"/>
        </w:numPr>
        <w:tabs>
          <w:tab w:val="clear" w:pos="720"/>
          <w:tab w:val="num" w:pos="1100"/>
        </w:tabs>
        <w:ind w:left="1100"/>
        <w:rPr>
          <w:sz w:val="20"/>
          <w:szCs w:val="20"/>
        </w:rPr>
      </w:pPr>
      <w:r w:rsidRPr="00165FAB">
        <w:rPr>
          <w:sz w:val="20"/>
          <w:szCs w:val="20"/>
        </w:rPr>
        <w:lastRenderedPageBreak/>
        <w:t>Additional Pullquote</w:t>
      </w:r>
      <w:r w:rsidR="00CE1EFD">
        <w:rPr>
          <w:sz w:val="20"/>
          <w:szCs w:val="20"/>
        </w:rPr>
        <w:t>: The quote below</w:t>
      </w:r>
      <w:r w:rsidR="00F8349C" w:rsidRPr="00165FAB">
        <w:rPr>
          <w:sz w:val="20"/>
          <w:szCs w:val="20"/>
        </w:rPr>
        <w:t xml:space="preserve"> deals with the emergence in </w:t>
      </w:r>
      <w:r w:rsidR="0047660F" w:rsidRPr="00165FAB">
        <w:rPr>
          <w:sz w:val="20"/>
          <w:szCs w:val="20"/>
        </w:rPr>
        <w:t>key performance indicators to inform</w:t>
      </w:r>
      <w:r w:rsidR="00F8349C" w:rsidRPr="00165FAB">
        <w:rPr>
          <w:sz w:val="20"/>
          <w:szCs w:val="20"/>
        </w:rPr>
        <w:t>.  You can use this quote to discuss the disadvantages facing organizations that do not invest in</w:t>
      </w:r>
      <w:r w:rsidR="00E24DAB" w:rsidRPr="00165FAB">
        <w:rPr>
          <w:sz w:val="20"/>
          <w:szCs w:val="20"/>
        </w:rPr>
        <w:t xml:space="preserve"> research and</w:t>
      </w:r>
      <w:r w:rsidR="00F8349C" w:rsidRPr="00165FAB">
        <w:rPr>
          <w:sz w:val="20"/>
          <w:szCs w:val="20"/>
        </w:rPr>
        <w:t xml:space="preserve"> analytic</w:t>
      </w:r>
      <w:r w:rsidR="00E24DAB" w:rsidRPr="00165FAB">
        <w:rPr>
          <w:sz w:val="20"/>
          <w:szCs w:val="20"/>
        </w:rPr>
        <w:t>al benchmarking.</w:t>
      </w:r>
    </w:p>
    <w:p w:rsidR="00AE3E81" w:rsidRPr="00165FAB" w:rsidRDefault="00AE3E81" w:rsidP="00AE3E81">
      <w:pPr>
        <w:ind w:left="740"/>
        <w:rPr>
          <w:sz w:val="20"/>
          <w:szCs w:val="20"/>
        </w:rPr>
      </w:pPr>
    </w:p>
    <w:p w:rsidR="00F8349C" w:rsidRPr="00165FAB" w:rsidRDefault="00F8349C" w:rsidP="00EF5D26">
      <w:pPr>
        <w:numPr>
          <w:ilvl w:val="0"/>
          <w:numId w:val="8"/>
        </w:numPr>
        <w:tabs>
          <w:tab w:val="clear" w:pos="720"/>
          <w:tab w:val="num" w:pos="1440"/>
        </w:tabs>
        <w:ind w:left="1440"/>
        <w:rPr>
          <w:sz w:val="20"/>
          <w:szCs w:val="20"/>
        </w:rPr>
      </w:pPr>
      <w:r w:rsidRPr="00165FAB">
        <w:rPr>
          <w:sz w:val="20"/>
          <w:szCs w:val="20"/>
        </w:rPr>
        <w:t>“Forward-thinking executives recognize that analytics may be the only true source of sustainable advantage since it empowers employees at all levels of an organization with information to help them make smarter decisions.”</w:t>
      </w:r>
    </w:p>
    <w:p w:rsidR="00F8349C" w:rsidRPr="00165FAB" w:rsidRDefault="00F8349C" w:rsidP="0047660F">
      <w:pPr>
        <w:pStyle w:val="ListParagraph"/>
        <w:tabs>
          <w:tab w:val="right" w:pos="9360"/>
        </w:tabs>
        <w:autoSpaceDE w:val="0"/>
        <w:autoSpaceDN w:val="0"/>
        <w:adjustRightInd w:val="0"/>
        <w:jc w:val="right"/>
        <w:rPr>
          <w:bCs/>
          <w:sz w:val="20"/>
          <w:szCs w:val="20"/>
        </w:rPr>
      </w:pPr>
      <w:r w:rsidRPr="00165FAB">
        <w:rPr>
          <w:bCs/>
          <w:sz w:val="20"/>
          <w:szCs w:val="20"/>
        </w:rPr>
        <w:t>Wayne Eckerson,</w:t>
      </w:r>
    </w:p>
    <w:p w:rsidR="00F8349C" w:rsidRPr="00165FAB" w:rsidRDefault="00F8349C" w:rsidP="0047660F">
      <w:pPr>
        <w:pStyle w:val="ListParagraph"/>
        <w:tabs>
          <w:tab w:val="right" w:pos="9360"/>
        </w:tabs>
        <w:autoSpaceDE w:val="0"/>
        <w:autoSpaceDN w:val="0"/>
        <w:adjustRightInd w:val="0"/>
        <w:jc w:val="right"/>
        <w:rPr>
          <w:bCs/>
          <w:sz w:val="20"/>
          <w:szCs w:val="20"/>
        </w:rPr>
      </w:pPr>
      <w:r w:rsidRPr="00165FAB">
        <w:rPr>
          <w:bCs/>
          <w:sz w:val="20"/>
          <w:szCs w:val="20"/>
        </w:rPr>
        <w:t>director of research, business applications and architecture group,</w:t>
      </w:r>
    </w:p>
    <w:p w:rsidR="00F8349C" w:rsidRPr="00165FAB" w:rsidRDefault="00F8349C" w:rsidP="0047660F">
      <w:pPr>
        <w:pStyle w:val="ListParagraph"/>
        <w:tabs>
          <w:tab w:val="right" w:pos="9360"/>
        </w:tabs>
        <w:autoSpaceDE w:val="0"/>
        <w:autoSpaceDN w:val="0"/>
        <w:adjustRightInd w:val="0"/>
        <w:jc w:val="right"/>
        <w:rPr>
          <w:bCs/>
          <w:sz w:val="20"/>
          <w:szCs w:val="20"/>
        </w:rPr>
      </w:pPr>
      <w:r w:rsidRPr="00165FAB">
        <w:rPr>
          <w:bCs/>
          <w:sz w:val="20"/>
          <w:szCs w:val="20"/>
        </w:rPr>
        <w:t>TechTarget</w:t>
      </w:r>
    </w:p>
    <w:p w:rsidR="0063036B" w:rsidRPr="00165FAB" w:rsidRDefault="0063036B" w:rsidP="00F8349C">
      <w:pPr>
        <w:ind w:left="380"/>
        <w:jc w:val="right"/>
        <w:rPr>
          <w:rFonts w:ascii="Arial" w:hAnsi="Arial" w:cs="Arial"/>
          <w:sz w:val="20"/>
          <w:szCs w:val="20"/>
        </w:rPr>
      </w:pPr>
    </w:p>
    <w:p w:rsidR="00D02220" w:rsidRPr="00165FAB" w:rsidRDefault="00D02220" w:rsidP="00D02220">
      <w:pPr>
        <w:pStyle w:val="ListParagraph"/>
        <w:numPr>
          <w:ilvl w:val="0"/>
          <w:numId w:val="8"/>
        </w:numPr>
        <w:tabs>
          <w:tab w:val="clear" w:pos="720"/>
          <w:tab w:val="right" w:pos="1440"/>
        </w:tabs>
        <w:autoSpaceDE w:val="0"/>
        <w:autoSpaceDN w:val="0"/>
        <w:adjustRightInd w:val="0"/>
        <w:ind w:left="1440"/>
        <w:rPr>
          <w:bCs/>
          <w:sz w:val="20"/>
          <w:szCs w:val="20"/>
        </w:rPr>
      </w:pPr>
      <w:r w:rsidRPr="00165FAB">
        <w:rPr>
          <w:bCs/>
          <w:sz w:val="20"/>
          <w:szCs w:val="20"/>
        </w:rPr>
        <w:t>Source: Wayne Eckerson, “Big Data Analytics: Profiling the Use of Analytical Platforms in User Organizations,” TechTarget, September 2011, p. 10, accessed March 5, 2012 (</w:t>
      </w:r>
      <w:hyperlink r:id="rId9" w:history="1">
        <w:r w:rsidRPr="00165FAB">
          <w:rPr>
            <w:rStyle w:val="Hyperlink"/>
            <w:bCs/>
            <w:sz w:val="20"/>
            <w:szCs w:val="20"/>
          </w:rPr>
          <w:t>http://docs.media.bitpipe.com/io_10x/io_103043/item_486870/Big%20Data%20AnalyticsMarkLogic.pdf</w:t>
        </w:r>
      </w:hyperlink>
      <w:r w:rsidRPr="00165FAB">
        <w:rPr>
          <w:bCs/>
          <w:sz w:val="20"/>
          <w:szCs w:val="20"/>
        </w:rPr>
        <w:t>).</w:t>
      </w:r>
    </w:p>
    <w:p w:rsidR="00D02220" w:rsidRPr="00165FAB" w:rsidRDefault="00D02220" w:rsidP="00D02220">
      <w:pPr>
        <w:tabs>
          <w:tab w:val="right" w:pos="1440"/>
        </w:tabs>
        <w:autoSpaceDE w:val="0"/>
        <w:autoSpaceDN w:val="0"/>
        <w:adjustRightInd w:val="0"/>
        <w:ind w:left="1080"/>
        <w:rPr>
          <w:bCs/>
          <w:sz w:val="20"/>
          <w:szCs w:val="20"/>
        </w:rPr>
      </w:pPr>
    </w:p>
    <w:p w:rsidR="00152D71" w:rsidRPr="00165FAB" w:rsidRDefault="00152D71" w:rsidP="00152D71">
      <w:pPr>
        <w:pStyle w:val="Bullet"/>
        <w:numPr>
          <w:ilvl w:val="0"/>
          <w:numId w:val="29"/>
        </w:numPr>
        <w:rPr>
          <w:b/>
          <w:sz w:val="20"/>
          <w:szCs w:val="20"/>
          <w:u w:val="single"/>
        </w:rPr>
      </w:pPr>
      <w:r w:rsidRPr="00165FAB">
        <w:rPr>
          <w:b/>
          <w:sz w:val="20"/>
          <w:szCs w:val="20"/>
          <w:u w:val="single"/>
        </w:rPr>
        <w:t>Additional Discussion or Project Ideas</w:t>
      </w:r>
    </w:p>
    <w:p w:rsidR="00152D71" w:rsidRPr="00165FAB" w:rsidRDefault="00152D71" w:rsidP="00152D71">
      <w:pPr>
        <w:pStyle w:val="Bullet"/>
        <w:numPr>
          <w:ilvl w:val="0"/>
          <w:numId w:val="5"/>
        </w:numPr>
        <w:tabs>
          <w:tab w:val="clear" w:pos="720"/>
          <w:tab w:val="num" w:pos="1080"/>
        </w:tabs>
        <w:ind w:left="1080"/>
        <w:rPr>
          <w:sz w:val="20"/>
          <w:szCs w:val="20"/>
        </w:rPr>
      </w:pPr>
      <w:r w:rsidRPr="00165FAB">
        <w:rPr>
          <w:sz w:val="20"/>
          <w:szCs w:val="20"/>
        </w:rPr>
        <w:t>The photograph related to reasoning shows an individual on a skateboard. Apply deductive and inductive reasoning to the image to develop conclusions about what will happen in the next photo frame.</w:t>
      </w:r>
    </w:p>
    <w:p w:rsidR="00152D71" w:rsidRPr="00165FAB" w:rsidRDefault="00152D71" w:rsidP="00152D71">
      <w:pPr>
        <w:pStyle w:val="Bullet"/>
        <w:numPr>
          <w:ilvl w:val="0"/>
          <w:numId w:val="5"/>
        </w:numPr>
        <w:tabs>
          <w:tab w:val="clear" w:pos="720"/>
          <w:tab w:val="num" w:pos="1080"/>
        </w:tabs>
        <w:ind w:left="1080"/>
        <w:rPr>
          <w:sz w:val="20"/>
          <w:szCs w:val="20"/>
        </w:rPr>
      </w:pPr>
      <w:r w:rsidRPr="00165FAB">
        <w:rPr>
          <w:sz w:val="20"/>
          <w:szCs w:val="20"/>
        </w:rPr>
        <w:t xml:space="preserve">Show </w:t>
      </w:r>
      <w:r w:rsidRPr="00165FAB">
        <w:rPr>
          <w:sz w:val="20"/>
          <w:szCs w:val="20"/>
          <w:highlight w:val="yellow"/>
        </w:rPr>
        <w:t>Exhibit 1-4</w:t>
      </w:r>
      <w:r w:rsidR="00E648DE" w:rsidRPr="00165FAB">
        <w:rPr>
          <w:sz w:val="20"/>
          <w:szCs w:val="20"/>
        </w:rPr>
        <w:t xml:space="preserve">. </w:t>
      </w:r>
      <w:r w:rsidRPr="00165FAB">
        <w:rPr>
          <w:sz w:val="20"/>
          <w:szCs w:val="20"/>
        </w:rPr>
        <w:t xml:space="preserve">With recommendations from the students, complete the “Job Interest Construct” of the job redesign. </w:t>
      </w:r>
      <w:r w:rsidRPr="00165FAB">
        <w:rPr>
          <w:sz w:val="20"/>
          <w:szCs w:val="20"/>
        </w:rPr>
        <w:br/>
      </w:r>
      <w:r w:rsidRPr="00165FAB">
        <w:rPr>
          <w:sz w:val="20"/>
          <w:szCs w:val="20"/>
          <w:u w:val="single"/>
        </w:rPr>
        <w:t>Terms to consider</w:t>
      </w:r>
      <w:r w:rsidRPr="00165FAB">
        <w:rPr>
          <w:sz w:val="20"/>
          <w:szCs w:val="20"/>
        </w:rPr>
        <w:t>: Prior employment</w:t>
      </w:r>
      <w:r w:rsidR="00E648DE" w:rsidRPr="00165FAB">
        <w:rPr>
          <w:sz w:val="20"/>
          <w:szCs w:val="20"/>
        </w:rPr>
        <w:t xml:space="preserve"> history; aptitude test results, </w:t>
      </w:r>
      <w:r w:rsidRPr="00165FAB">
        <w:rPr>
          <w:sz w:val="20"/>
          <w:szCs w:val="20"/>
        </w:rPr>
        <w:br/>
      </w:r>
    </w:p>
    <w:p w:rsidR="00152D71" w:rsidRPr="00165FAB" w:rsidRDefault="00152D71" w:rsidP="00152D71">
      <w:pPr>
        <w:pStyle w:val="Bullet"/>
        <w:numPr>
          <w:ilvl w:val="0"/>
          <w:numId w:val="5"/>
        </w:numPr>
        <w:tabs>
          <w:tab w:val="clear" w:pos="720"/>
          <w:tab w:val="num" w:pos="1080"/>
        </w:tabs>
        <w:ind w:left="1080"/>
        <w:rPr>
          <w:sz w:val="20"/>
          <w:szCs w:val="20"/>
        </w:rPr>
      </w:pPr>
      <w:r w:rsidRPr="00165FAB">
        <w:rPr>
          <w:sz w:val="20"/>
          <w:szCs w:val="20"/>
        </w:rPr>
        <w:t xml:space="preserve">Write several hypotheses that you have originated on the board; the topic is not important. Alternatively, have students propose some. Then compare each hypothesis against the checklist in </w:t>
      </w:r>
      <w:r w:rsidRPr="00165FAB">
        <w:rPr>
          <w:sz w:val="20"/>
          <w:szCs w:val="20"/>
          <w:highlight w:val="yellow"/>
        </w:rPr>
        <w:t>Exhibit 1-10</w:t>
      </w:r>
      <w:r w:rsidRPr="00165FAB">
        <w:rPr>
          <w:sz w:val="20"/>
          <w:szCs w:val="20"/>
        </w:rPr>
        <w:t xml:space="preserve"> in order to determine if it is a strong hypothesis or a weak one.</w:t>
      </w:r>
      <w:r w:rsidR="00E648DE" w:rsidRPr="00165FAB">
        <w:rPr>
          <w:sz w:val="20"/>
          <w:szCs w:val="20"/>
        </w:rPr>
        <w:t xml:space="preserve">  Some ideas below:</w:t>
      </w:r>
    </w:p>
    <w:p w:rsidR="00E648DE" w:rsidRPr="00165FAB" w:rsidRDefault="00E648DE" w:rsidP="00E648DE">
      <w:pPr>
        <w:pStyle w:val="Bullet"/>
        <w:numPr>
          <w:ilvl w:val="0"/>
          <w:numId w:val="30"/>
        </w:numPr>
        <w:rPr>
          <w:rFonts w:eastAsia="Times New Roman"/>
          <w:sz w:val="20"/>
          <w:szCs w:val="20"/>
        </w:rPr>
      </w:pPr>
      <w:r w:rsidRPr="00165FAB">
        <w:rPr>
          <w:rFonts w:eastAsia="Times New Roman"/>
          <w:sz w:val="20"/>
          <w:szCs w:val="20"/>
        </w:rPr>
        <w:t xml:space="preserve">Chip makers who advertise will sell more packages than </w:t>
      </w:r>
      <w:r w:rsidR="00165FAB" w:rsidRPr="00165FAB">
        <w:rPr>
          <w:rFonts w:eastAsia="Times New Roman"/>
          <w:sz w:val="20"/>
          <w:szCs w:val="20"/>
        </w:rPr>
        <w:t xml:space="preserve">chip </w:t>
      </w:r>
      <w:r w:rsidRPr="00165FAB">
        <w:rPr>
          <w:rFonts w:eastAsia="Times New Roman"/>
          <w:sz w:val="20"/>
          <w:szCs w:val="20"/>
        </w:rPr>
        <w:t>manufacturers who don’t advertise.</w:t>
      </w:r>
    </w:p>
    <w:p w:rsidR="00E648DE" w:rsidRPr="00165FAB" w:rsidRDefault="00E648DE" w:rsidP="00E648DE">
      <w:pPr>
        <w:pStyle w:val="Bullet"/>
        <w:numPr>
          <w:ilvl w:val="0"/>
          <w:numId w:val="30"/>
        </w:numPr>
        <w:rPr>
          <w:rFonts w:eastAsia="Times New Roman"/>
          <w:sz w:val="20"/>
          <w:szCs w:val="20"/>
        </w:rPr>
      </w:pPr>
      <w:r w:rsidRPr="00165FAB">
        <w:rPr>
          <w:rFonts w:eastAsia="Times New Roman"/>
          <w:sz w:val="20"/>
          <w:szCs w:val="20"/>
        </w:rPr>
        <w:t xml:space="preserve">Employees who take on leadership roles in projects, </w:t>
      </w:r>
      <w:r w:rsidR="00165FAB" w:rsidRPr="00165FAB">
        <w:rPr>
          <w:rFonts w:eastAsia="Times New Roman"/>
          <w:sz w:val="20"/>
          <w:szCs w:val="20"/>
        </w:rPr>
        <w:t>advance faster</w:t>
      </w:r>
      <w:r w:rsidRPr="00165FAB">
        <w:rPr>
          <w:rFonts w:eastAsia="Times New Roman"/>
          <w:sz w:val="20"/>
          <w:szCs w:val="20"/>
        </w:rPr>
        <w:t xml:space="preserve"> than those who act only as a</w:t>
      </w:r>
      <w:r w:rsidR="00165FAB" w:rsidRPr="00165FAB">
        <w:rPr>
          <w:rFonts w:eastAsia="Times New Roman"/>
          <w:sz w:val="20"/>
          <w:szCs w:val="20"/>
        </w:rPr>
        <w:t xml:space="preserve"> team member on projects</w:t>
      </w:r>
      <w:r w:rsidRPr="00165FAB">
        <w:rPr>
          <w:rFonts w:eastAsia="Times New Roman"/>
          <w:sz w:val="20"/>
          <w:szCs w:val="20"/>
        </w:rPr>
        <w:t>.</w:t>
      </w:r>
    </w:p>
    <w:p w:rsidR="00E648DE" w:rsidRPr="00165FAB" w:rsidRDefault="00E648DE" w:rsidP="00E648DE">
      <w:pPr>
        <w:pStyle w:val="Bullet"/>
        <w:numPr>
          <w:ilvl w:val="0"/>
          <w:numId w:val="30"/>
        </w:numPr>
        <w:rPr>
          <w:rFonts w:eastAsia="Times New Roman"/>
          <w:sz w:val="20"/>
          <w:szCs w:val="20"/>
        </w:rPr>
      </w:pPr>
      <w:r w:rsidRPr="00165FAB">
        <w:rPr>
          <w:rFonts w:eastAsia="Times New Roman"/>
          <w:sz w:val="20"/>
          <w:szCs w:val="20"/>
        </w:rPr>
        <w:t>Employees who maintain a healthy weight are more productive than those who are overweight.</w:t>
      </w:r>
    </w:p>
    <w:p w:rsidR="00165FAB" w:rsidRPr="00165FAB" w:rsidRDefault="00165FAB" w:rsidP="00E648DE">
      <w:pPr>
        <w:pStyle w:val="Bullet"/>
        <w:numPr>
          <w:ilvl w:val="0"/>
          <w:numId w:val="30"/>
        </w:numPr>
        <w:rPr>
          <w:rFonts w:eastAsia="Times New Roman"/>
          <w:sz w:val="20"/>
          <w:szCs w:val="20"/>
        </w:rPr>
      </w:pPr>
      <w:r w:rsidRPr="00165FAB">
        <w:rPr>
          <w:rFonts w:eastAsia="Times New Roman"/>
          <w:sz w:val="20"/>
          <w:szCs w:val="20"/>
        </w:rPr>
        <w:t>Machines that are maintained quarterly generate fewer defects than those maintained annually.</w:t>
      </w:r>
    </w:p>
    <w:p w:rsidR="00E648DE" w:rsidRPr="00165FAB" w:rsidRDefault="00E648DE" w:rsidP="00E648DE">
      <w:pPr>
        <w:pStyle w:val="Bullet"/>
        <w:numPr>
          <w:ilvl w:val="0"/>
          <w:numId w:val="30"/>
        </w:numPr>
        <w:rPr>
          <w:rFonts w:eastAsia="Times New Roman"/>
          <w:sz w:val="20"/>
          <w:szCs w:val="20"/>
        </w:rPr>
      </w:pPr>
      <w:r w:rsidRPr="00165FAB">
        <w:rPr>
          <w:rFonts w:eastAsia="Times New Roman"/>
          <w:sz w:val="20"/>
          <w:szCs w:val="20"/>
        </w:rPr>
        <w:t>Students who attend class will earn higher grades than those who don’t attend.</w:t>
      </w:r>
    </w:p>
    <w:p w:rsidR="00E24DAB" w:rsidRPr="00165FAB" w:rsidRDefault="00E24DAB" w:rsidP="000B7089">
      <w:pPr>
        <w:pStyle w:val="ListNumber"/>
        <w:spacing w:after="0"/>
        <w:ind w:left="0" w:firstLine="0"/>
        <w:jc w:val="both"/>
        <w:rPr>
          <w:sz w:val="20"/>
          <w:szCs w:val="20"/>
        </w:rPr>
      </w:pPr>
    </w:p>
    <w:p w:rsidR="00E24DAB" w:rsidRPr="00165FAB" w:rsidRDefault="00E24DAB" w:rsidP="00D02220">
      <w:pPr>
        <w:pStyle w:val="Bullet"/>
        <w:numPr>
          <w:ilvl w:val="0"/>
          <w:numId w:val="10"/>
        </w:numPr>
        <w:spacing w:before="0" w:after="0"/>
        <w:rPr>
          <w:rStyle w:val="Hyperlink"/>
          <w:b/>
          <w:color w:val="auto"/>
          <w:sz w:val="20"/>
          <w:szCs w:val="20"/>
          <w:u w:val="none"/>
        </w:rPr>
      </w:pPr>
      <w:r w:rsidRPr="00165FAB">
        <w:rPr>
          <w:b/>
          <w:sz w:val="20"/>
          <w:szCs w:val="20"/>
          <w:u w:val="single"/>
        </w:rPr>
        <w:t>WWW Exercises</w:t>
      </w:r>
      <w:r w:rsidRPr="00165FAB">
        <w:rPr>
          <w:b/>
          <w:sz w:val="20"/>
          <w:szCs w:val="20"/>
        </w:rPr>
        <w:t>:</w:t>
      </w:r>
    </w:p>
    <w:p w:rsidR="00E24DAB" w:rsidRPr="00165FAB" w:rsidRDefault="00E24DAB" w:rsidP="00E24DAB">
      <w:pPr>
        <w:ind w:left="1140"/>
        <w:rPr>
          <w:sz w:val="20"/>
          <w:szCs w:val="20"/>
        </w:rPr>
      </w:pPr>
    </w:p>
    <w:p w:rsidR="00E24DAB" w:rsidRPr="00165FAB" w:rsidRDefault="00E24DAB" w:rsidP="00406AA1">
      <w:pPr>
        <w:numPr>
          <w:ilvl w:val="0"/>
          <w:numId w:val="8"/>
        </w:numPr>
        <w:tabs>
          <w:tab w:val="clear" w:pos="720"/>
          <w:tab w:val="num" w:pos="1100"/>
        </w:tabs>
        <w:ind w:left="1100"/>
        <w:rPr>
          <w:sz w:val="20"/>
          <w:szCs w:val="20"/>
        </w:rPr>
      </w:pPr>
      <w:r w:rsidRPr="00165FAB">
        <w:rPr>
          <w:sz w:val="20"/>
          <w:szCs w:val="20"/>
        </w:rPr>
        <w:t xml:space="preserve">Nielsen revealed its best-liked TV ads and its methodology on the following site. Have students use </w:t>
      </w:r>
      <w:r w:rsidRPr="00165FAB">
        <w:rPr>
          <w:sz w:val="20"/>
          <w:szCs w:val="20"/>
          <w:highlight w:val="yellow"/>
        </w:rPr>
        <w:t>Exhibit 1-3</w:t>
      </w:r>
      <w:r w:rsidRPr="00165FAB">
        <w:rPr>
          <w:sz w:val="20"/>
          <w:szCs w:val="20"/>
        </w:rPr>
        <w:t xml:space="preserve"> to discuss the methodology used to arrive at the Nielsen conclusions.</w:t>
      </w:r>
    </w:p>
    <w:p w:rsidR="00215BE1" w:rsidRPr="00E0797B" w:rsidRDefault="001D4D02" w:rsidP="00E0797B">
      <w:pPr>
        <w:numPr>
          <w:ilvl w:val="1"/>
          <w:numId w:val="8"/>
        </w:numPr>
        <w:rPr>
          <w:rFonts w:ascii="Arial" w:hAnsi="Arial" w:cs="Arial"/>
          <w:b/>
          <w:sz w:val="20"/>
          <w:szCs w:val="20"/>
        </w:rPr>
      </w:pPr>
      <w:hyperlink r:id="rId10" w:history="1">
        <w:r w:rsidR="00E0797B" w:rsidRPr="00451579">
          <w:rPr>
            <w:rStyle w:val="Hyperlink"/>
          </w:rPr>
          <w:t>https://www.marketingcharts.com/uncategorized-25514</w:t>
        </w:r>
      </w:hyperlink>
    </w:p>
    <w:p w:rsidR="00E0797B" w:rsidRPr="00165FAB" w:rsidRDefault="00E0797B" w:rsidP="00E0797B">
      <w:pPr>
        <w:ind w:left="1080"/>
        <w:rPr>
          <w:rFonts w:ascii="Arial" w:hAnsi="Arial" w:cs="Arial"/>
          <w:b/>
          <w:sz w:val="20"/>
          <w:szCs w:val="20"/>
        </w:rPr>
      </w:pPr>
    </w:p>
    <w:p w:rsidR="00215BE1" w:rsidRDefault="00215BE1">
      <w:pPr>
        <w:rPr>
          <w:rFonts w:ascii="Arial" w:eastAsia="@PMingLiU" w:hAnsi="Arial" w:cs="Arial"/>
          <w:b/>
          <w:bCs/>
          <w:caps/>
          <w:sz w:val="20"/>
          <w:szCs w:val="20"/>
        </w:rPr>
      </w:pPr>
      <w:r>
        <w:rPr>
          <w:sz w:val="20"/>
          <w:szCs w:val="20"/>
        </w:rPr>
        <w:br w:type="page"/>
      </w:r>
    </w:p>
    <w:p w:rsidR="00215BE1" w:rsidRPr="00AF5DFD" w:rsidRDefault="00215BE1" w:rsidP="00215BE1">
      <w:pPr>
        <w:pStyle w:val="Section"/>
        <w:ind w:left="360"/>
        <w:rPr>
          <w:color w:val="FF0000"/>
          <w:sz w:val="20"/>
          <w:szCs w:val="20"/>
        </w:rPr>
      </w:pPr>
      <w:r w:rsidRPr="00AF5DFD">
        <w:rPr>
          <w:color w:val="FF0000"/>
          <w:sz w:val="20"/>
          <w:szCs w:val="20"/>
        </w:rPr>
        <w:lastRenderedPageBreak/>
        <w:t>CHAPTER Exhibits</w:t>
      </w:r>
    </w:p>
    <w:tbl>
      <w:tblPr>
        <w:tblStyle w:val="TableGrid"/>
        <w:tblW w:w="0" w:type="auto"/>
        <w:tblInd w:w="360" w:type="dxa"/>
        <w:tblLook w:val="04A0" w:firstRow="1" w:lastRow="0" w:firstColumn="1" w:lastColumn="0" w:noHBand="0" w:noVBand="1"/>
      </w:tblPr>
      <w:tblGrid>
        <w:gridCol w:w="1188"/>
        <w:gridCol w:w="7668"/>
      </w:tblGrid>
      <w:tr w:rsidR="00215BE1" w:rsidRPr="00593C6D" w:rsidTr="00634E15">
        <w:tc>
          <w:tcPr>
            <w:tcW w:w="1188" w:type="dxa"/>
            <w:shd w:val="clear" w:color="auto" w:fill="17365D" w:themeFill="text2" w:themeFillShade="BF"/>
          </w:tcPr>
          <w:p w:rsidR="00215BE1" w:rsidRPr="00593C6D" w:rsidRDefault="00215BE1" w:rsidP="00634E15">
            <w:pPr>
              <w:pStyle w:val="Bullet"/>
              <w:numPr>
                <w:ilvl w:val="0"/>
                <w:numId w:val="0"/>
              </w:numPr>
              <w:rPr>
                <w:rFonts w:ascii="Arial" w:hAnsi="Arial" w:cs="Arial"/>
                <w:b/>
                <w:sz w:val="18"/>
                <w:szCs w:val="18"/>
              </w:rPr>
            </w:pPr>
            <w:r w:rsidRPr="00593C6D">
              <w:rPr>
                <w:rFonts w:ascii="Arial" w:hAnsi="Arial" w:cs="Arial"/>
                <w:b/>
                <w:sz w:val="18"/>
                <w:szCs w:val="18"/>
              </w:rPr>
              <w:t>Exhibit Number</w:t>
            </w:r>
          </w:p>
        </w:tc>
        <w:tc>
          <w:tcPr>
            <w:tcW w:w="7668" w:type="dxa"/>
            <w:shd w:val="clear" w:color="auto" w:fill="17365D" w:themeFill="text2" w:themeFillShade="BF"/>
          </w:tcPr>
          <w:p w:rsidR="00215BE1" w:rsidRPr="00593C6D" w:rsidRDefault="00215BE1" w:rsidP="00634E15">
            <w:pPr>
              <w:pStyle w:val="Bullet"/>
              <w:numPr>
                <w:ilvl w:val="0"/>
                <w:numId w:val="0"/>
              </w:numPr>
              <w:rPr>
                <w:rFonts w:ascii="Arial" w:hAnsi="Arial" w:cs="Arial"/>
                <w:b/>
                <w:sz w:val="18"/>
                <w:szCs w:val="18"/>
              </w:rPr>
            </w:pPr>
            <w:r w:rsidRPr="00593C6D">
              <w:rPr>
                <w:rFonts w:ascii="Arial" w:hAnsi="Arial" w:cs="Arial"/>
                <w:b/>
                <w:sz w:val="18"/>
                <w:szCs w:val="18"/>
              </w:rPr>
              <w:t>Exhibit title</w:t>
            </w:r>
          </w:p>
        </w:tc>
      </w:tr>
      <w:tr w:rsidR="00215BE1" w:rsidRPr="00593C6D" w:rsidTr="00634E15">
        <w:trPr>
          <w:trHeight w:val="288"/>
        </w:trPr>
        <w:tc>
          <w:tcPr>
            <w:tcW w:w="1188" w:type="dxa"/>
          </w:tcPr>
          <w:p w:rsidR="00215BE1" w:rsidRPr="00593C6D" w:rsidRDefault="00215BE1" w:rsidP="00634E15">
            <w:pPr>
              <w:pStyle w:val="Bullet"/>
              <w:numPr>
                <w:ilvl w:val="0"/>
                <w:numId w:val="0"/>
              </w:numPr>
              <w:jc w:val="right"/>
              <w:rPr>
                <w:rFonts w:ascii="Arial" w:hAnsi="Arial" w:cs="Arial"/>
                <w:b/>
                <w:sz w:val="18"/>
                <w:szCs w:val="18"/>
              </w:rPr>
            </w:pPr>
            <w:r w:rsidRPr="00593C6D">
              <w:rPr>
                <w:rFonts w:ascii="Arial" w:hAnsi="Arial" w:cs="Arial"/>
                <w:b/>
                <w:sz w:val="18"/>
                <w:szCs w:val="18"/>
              </w:rPr>
              <w:t>1-1</w:t>
            </w:r>
          </w:p>
        </w:tc>
        <w:tc>
          <w:tcPr>
            <w:tcW w:w="7668" w:type="dxa"/>
          </w:tcPr>
          <w:p w:rsidR="00215BE1" w:rsidRPr="00593C6D" w:rsidRDefault="00215BE1" w:rsidP="00634E15">
            <w:pPr>
              <w:pStyle w:val="Bullet"/>
              <w:numPr>
                <w:ilvl w:val="0"/>
                <w:numId w:val="0"/>
              </w:numPr>
              <w:rPr>
                <w:rFonts w:ascii="Arial" w:hAnsi="Arial" w:cs="Arial"/>
                <w:sz w:val="18"/>
                <w:szCs w:val="18"/>
              </w:rPr>
            </w:pPr>
            <w:r w:rsidRPr="00593C6D">
              <w:rPr>
                <w:rFonts w:ascii="Arial" w:hAnsi="Arial" w:cs="Arial"/>
                <w:sz w:val="18"/>
                <w:szCs w:val="18"/>
              </w:rPr>
              <w:t>Where Business Collects Information</w:t>
            </w:r>
          </w:p>
        </w:tc>
      </w:tr>
      <w:tr w:rsidR="00215BE1" w:rsidRPr="00593C6D" w:rsidTr="00634E15">
        <w:trPr>
          <w:trHeight w:val="288"/>
        </w:trPr>
        <w:tc>
          <w:tcPr>
            <w:tcW w:w="1188" w:type="dxa"/>
          </w:tcPr>
          <w:p w:rsidR="00215BE1" w:rsidRPr="00593C6D" w:rsidRDefault="00215BE1" w:rsidP="00634E15">
            <w:pPr>
              <w:pStyle w:val="Bullet"/>
              <w:numPr>
                <w:ilvl w:val="0"/>
                <w:numId w:val="0"/>
              </w:numPr>
              <w:jc w:val="right"/>
              <w:rPr>
                <w:rFonts w:ascii="Arial" w:hAnsi="Arial" w:cs="Arial"/>
                <w:b/>
                <w:sz w:val="18"/>
                <w:szCs w:val="18"/>
              </w:rPr>
            </w:pPr>
            <w:r w:rsidRPr="00593C6D">
              <w:rPr>
                <w:rFonts w:ascii="Arial" w:hAnsi="Arial" w:cs="Arial"/>
                <w:b/>
                <w:sz w:val="18"/>
                <w:szCs w:val="18"/>
              </w:rPr>
              <w:t>1-2</w:t>
            </w:r>
          </w:p>
        </w:tc>
        <w:tc>
          <w:tcPr>
            <w:tcW w:w="7668" w:type="dxa"/>
          </w:tcPr>
          <w:p w:rsidR="00215BE1" w:rsidRPr="00593C6D" w:rsidRDefault="00215BE1" w:rsidP="00634E15">
            <w:pPr>
              <w:pStyle w:val="Bullet"/>
              <w:numPr>
                <w:ilvl w:val="0"/>
                <w:numId w:val="0"/>
              </w:numPr>
              <w:rPr>
                <w:rFonts w:ascii="Arial" w:hAnsi="Arial" w:cs="Arial"/>
                <w:sz w:val="18"/>
                <w:szCs w:val="18"/>
              </w:rPr>
            </w:pPr>
            <w:r w:rsidRPr="00593C6D">
              <w:rPr>
                <w:rFonts w:ascii="Arial" w:hAnsi="Arial" w:cs="Arial"/>
                <w:sz w:val="18"/>
                <w:szCs w:val="18"/>
              </w:rPr>
              <w:t>Some Sources of Business Intelligence</w:t>
            </w:r>
          </w:p>
        </w:tc>
      </w:tr>
      <w:tr w:rsidR="00215BE1" w:rsidRPr="00593C6D" w:rsidTr="00634E15">
        <w:trPr>
          <w:trHeight w:val="288"/>
        </w:trPr>
        <w:tc>
          <w:tcPr>
            <w:tcW w:w="1188" w:type="dxa"/>
            <w:shd w:val="clear" w:color="auto" w:fill="FBD4B4" w:themeFill="accent6" w:themeFillTint="66"/>
          </w:tcPr>
          <w:p w:rsidR="00215BE1" w:rsidRPr="00593C6D" w:rsidRDefault="00215BE1" w:rsidP="00634E15">
            <w:pPr>
              <w:pStyle w:val="Bullet"/>
              <w:numPr>
                <w:ilvl w:val="0"/>
                <w:numId w:val="0"/>
              </w:numPr>
              <w:jc w:val="right"/>
              <w:rPr>
                <w:rFonts w:ascii="Arial" w:hAnsi="Arial" w:cs="Arial"/>
                <w:b/>
                <w:sz w:val="18"/>
                <w:szCs w:val="18"/>
              </w:rPr>
            </w:pPr>
            <w:r w:rsidRPr="00593C6D">
              <w:rPr>
                <w:rFonts w:ascii="Arial" w:hAnsi="Arial" w:cs="Arial"/>
                <w:b/>
                <w:sz w:val="18"/>
                <w:szCs w:val="18"/>
              </w:rPr>
              <w:t>1-3</w:t>
            </w:r>
          </w:p>
        </w:tc>
        <w:tc>
          <w:tcPr>
            <w:tcW w:w="7668" w:type="dxa"/>
            <w:shd w:val="clear" w:color="auto" w:fill="FBD4B4" w:themeFill="accent6" w:themeFillTint="66"/>
          </w:tcPr>
          <w:p w:rsidR="00215BE1" w:rsidRPr="00593C6D" w:rsidRDefault="00215BE1" w:rsidP="00634E15">
            <w:pPr>
              <w:pStyle w:val="Bullet"/>
              <w:numPr>
                <w:ilvl w:val="0"/>
                <w:numId w:val="0"/>
              </w:numPr>
              <w:rPr>
                <w:rFonts w:ascii="Arial" w:hAnsi="Arial" w:cs="Arial"/>
                <w:sz w:val="18"/>
                <w:szCs w:val="18"/>
              </w:rPr>
            </w:pPr>
            <w:r w:rsidRPr="00593C6D">
              <w:rPr>
                <w:rFonts w:ascii="Arial" w:hAnsi="Arial" w:cs="Arial"/>
                <w:sz w:val="18"/>
                <w:szCs w:val="18"/>
              </w:rPr>
              <w:t>The Research Process</w:t>
            </w:r>
          </w:p>
        </w:tc>
      </w:tr>
      <w:tr w:rsidR="00215BE1" w:rsidRPr="00593C6D" w:rsidTr="00634E15">
        <w:trPr>
          <w:trHeight w:val="288"/>
        </w:trPr>
        <w:tc>
          <w:tcPr>
            <w:tcW w:w="1188" w:type="dxa"/>
          </w:tcPr>
          <w:p w:rsidR="00215BE1" w:rsidRPr="00593C6D" w:rsidRDefault="00215BE1" w:rsidP="00634E15">
            <w:pPr>
              <w:pStyle w:val="Bullet"/>
              <w:numPr>
                <w:ilvl w:val="0"/>
                <w:numId w:val="0"/>
              </w:numPr>
              <w:jc w:val="right"/>
              <w:rPr>
                <w:rFonts w:ascii="Arial" w:hAnsi="Arial" w:cs="Arial"/>
                <w:b/>
                <w:sz w:val="18"/>
                <w:szCs w:val="18"/>
              </w:rPr>
            </w:pPr>
            <w:r w:rsidRPr="00593C6D">
              <w:rPr>
                <w:rFonts w:ascii="Arial" w:hAnsi="Arial" w:cs="Arial"/>
                <w:b/>
                <w:sz w:val="18"/>
                <w:szCs w:val="18"/>
              </w:rPr>
              <w:t>1-4</w:t>
            </w:r>
          </w:p>
        </w:tc>
        <w:tc>
          <w:tcPr>
            <w:tcW w:w="7668" w:type="dxa"/>
          </w:tcPr>
          <w:p w:rsidR="00215BE1" w:rsidRPr="00593C6D" w:rsidRDefault="00215BE1" w:rsidP="00634E15">
            <w:pPr>
              <w:pStyle w:val="Bullet"/>
              <w:numPr>
                <w:ilvl w:val="0"/>
                <w:numId w:val="0"/>
              </w:numPr>
              <w:rPr>
                <w:rFonts w:ascii="Arial" w:hAnsi="Arial" w:cs="Arial"/>
                <w:sz w:val="18"/>
                <w:szCs w:val="18"/>
              </w:rPr>
            </w:pPr>
            <w:r w:rsidRPr="00593C6D">
              <w:rPr>
                <w:rFonts w:ascii="Arial" w:hAnsi="Arial" w:cs="Arial"/>
                <w:sz w:val="18"/>
                <w:szCs w:val="18"/>
              </w:rPr>
              <w:t>Constructs Composed of Concepts in a Job Redesign</w:t>
            </w:r>
          </w:p>
        </w:tc>
      </w:tr>
      <w:tr w:rsidR="00215BE1" w:rsidRPr="00593C6D" w:rsidTr="00634E15">
        <w:trPr>
          <w:trHeight w:val="288"/>
        </w:trPr>
        <w:tc>
          <w:tcPr>
            <w:tcW w:w="1188" w:type="dxa"/>
          </w:tcPr>
          <w:p w:rsidR="00215BE1" w:rsidRPr="00593C6D" w:rsidRDefault="00215BE1" w:rsidP="00634E15">
            <w:pPr>
              <w:pStyle w:val="Bullet"/>
              <w:numPr>
                <w:ilvl w:val="0"/>
                <w:numId w:val="0"/>
              </w:numPr>
              <w:jc w:val="right"/>
              <w:rPr>
                <w:rFonts w:ascii="Arial" w:hAnsi="Arial" w:cs="Arial"/>
                <w:b/>
                <w:sz w:val="18"/>
                <w:szCs w:val="18"/>
              </w:rPr>
            </w:pPr>
            <w:r w:rsidRPr="00593C6D">
              <w:rPr>
                <w:rFonts w:ascii="Arial" w:hAnsi="Arial" w:cs="Arial"/>
                <w:b/>
                <w:sz w:val="18"/>
                <w:szCs w:val="18"/>
              </w:rPr>
              <w:t>1-5</w:t>
            </w:r>
          </w:p>
        </w:tc>
        <w:tc>
          <w:tcPr>
            <w:tcW w:w="7668" w:type="dxa"/>
          </w:tcPr>
          <w:p w:rsidR="00215BE1" w:rsidRPr="00593C6D" w:rsidRDefault="00215BE1" w:rsidP="00634E15">
            <w:pPr>
              <w:pStyle w:val="Bullet"/>
              <w:numPr>
                <w:ilvl w:val="0"/>
                <w:numId w:val="0"/>
              </w:numPr>
              <w:rPr>
                <w:rFonts w:ascii="Arial" w:hAnsi="Arial" w:cs="Arial"/>
                <w:sz w:val="18"/>
                <w:szCs w:val="18"/>
              </w:rPr>
            </w:pPr>
            <w:r w:rsidRPr="00593C6D">
              <w:rPr>
                <w:rFonts w:ascii="Arial" w:hAnsi="Arial" w:cs="Arial"/>
                <w:sz w:val="18"/>
                <w:szCs w:val="18"/>
              </w:rPr>
              <w:t>Independent and Dependent Variables: Synonyms</w:t>
            </w:r>
          </w:p>
        </w:tc>
      </w:tr>
      <w:tr w:rsidR="00215BE1" w:rsidRPr="00593C6D" w:rsidTr="00634E15">
        <w:trPr>
          <w:trHeight w:val="288"/>
        </w:trPr>
        <w:tc>
          <w:tcPr>
            <w:tcW w:w="1188" w:type="dxa"/>
          </w:tcPr>
          <w:p w:rsidR="00215BE1" w:rsidRPr="00593C6D" w:rsidRDefault="00215BE1" w:rsidP="00634E15">
            <w:pPr>
              <w:pStyle w:val="Bullet"/>
              <w:numPr>
                <w:ilvl w:val="0"/>
                <w:numId w:val="0"/>
              </w:numPr>
              <w:jc w:val="right"/>
              <w:rPr>
                <w:rFonts w:ascii="Arial" w:hAnsi="Arial" w:cs="Arial"/>
                <w:b/>
                <w:sz w:val="18"/>
                <w:szCs w:val="18"/>
              </w:rPr>
            </w:pPr>
            <w:r w:rsidRPr="00593C6D">
              <w:rPr>
                <w:rFonts w:ascii="Arial" w:hAnsi="Arial" w:cs="Arial"/>
                <w:b/>
                <w:sz w:val="18"/>
                <w:szCs w:val="18"/>
              </w:rPr>
              <w:t>1-6</w:t>
            </w:r>
          </w:p>
        </w:tc>
        <w:tc>
          <w:tcPr>
            <w:tcW w:w="7668" w:type="dxa"/>
          </w:tcPr>
          <w:p w:rsidR="00215BE1" w:rsidRPr="00593C6D" w:rsidRDefault="00215BE1" w:rsidP="00634E15">
            <w:pPr>
              <w:pStyle w:val="Bullet"/>
              <w:numPr>
                <w:ilvl w:val="0"/>
                <w:numId w:val="0"/>
              </w:numPr>
              <w:rPr>
                <w:rFonts w:ascii="Arial" w:hAnsi="Arial" w:cs="Arial"/>
                <w:sz w:val="18"/>
                <w:szCs w:val="18"/>
              </w:rPr>
            </w:pPr>
            <w:r w:rsidRPr="00593C6D">
              <w:rPr>
                <w:rFonts w:ascii="Arial" w:hAnsi="Arial" w:cs="Arial"/>
                <w:sz w:val="18"/>
                <w:szCs w:val="18"/>
              </w:rPr>
              <w:t>A Summary of Variable Types</w:t>
            </w:r>
          </w:p>
        </w:tc>
      </w:tr>
      <w:tr w:rsidR="00215BE1" w:rsidRPr="00593C6D" w:rsidTr="00634E15">
        <w:trPr>
          <w:trHeight w:val="288"/>
        </w:trPr>
        <w:tc>
          <w:tcPr>
            <w:tcW w:w="1188" w:type="dxa"/>
          </w:tcPr>
          <w:p w:rsidR="00215BE1" w:rsidRPr="00593C6D" w:rsidRDefault="00215BE1" w:rsidP="00634E15">
            <w:pPr>
              <w:pStyle w:val="Bullet"/>
              <w:numPr>
                <w:ilvl w:val="0"/>
                <w:numId w:val="0"/>
              </w:numPr>
              <w:jc w:val="right"/>
              <w:rPr>
                <w:rFonts w:ascii="Arial" w:hAnsi="Arial" w:cs="Arial"/>
                <w:b/>
                <w:sz w:val="18"/>
                <w:szCs w:val="18"/>
              </w:rPr>
            </w:pPr>
            <w:r w:rsidRPr="00593C6D">
              <w:rPr>
                <w:rFonts w:ascii="Arial" w:hAnsi="Arial" w:cs="Arial"/>
                <w:b/>
                <w:sz w:val="18"/>
                <w:szCs w:val="18"/>
              </w:rPr>
              <w:t>1-7</w:t>
            </w:r>
          </w:p>
        </w:tc>
        <w:tc>
          <w:tcPr>
            <w:tcW w:w="7668" w:type="dxa"/>
          </w:tcPr>
          <w:p w:rsidR="00215BE1" w:rsidRPr="00593C6D" w:rsidRDefault="00215BE1" w:rsidP="00634E15">
            <w:pPr>
              <w:pStyle w:val="Bullet"/>
              <w:numPr>
                <w:ilvl w:val="0"/>
                <w:numId w:val="0"/>
              </w:numPr>
              <w:rPr>
                <w:rFonts w:ascii="Arial" w:hAnsi="Arial" w:cs="Arial"/>
                <w:sz w:val="18"/>
                <w:szCs w:val="18"/>
              </w:rPr>
            </w:pPr>
            <w:r w:rsidRPr="00593C6D">
              <w:rPr>
                <w:rFonts w:ascii="Arial" w:hAnsi="Arial" w:cs="Arial"/>
                <w:sz w:val="18"/>
                <w:szCs w:val="18"/>
              </w:rPr>
              <w:t>Relationships among Types of Variables</w:t>
            </w:r>
          </w:p>
        </w:tc>
      </w:tr>
      <w:tr w:rsidR="00215BE1" w:rsidRPr="00593C6D" w:rsidTr="00634E15">
        <w:trPr>
          <w:trHeight w:val="288"/>
        </w:trPr>
        <w:tc>
          <w:tcPr>
            <w:tcW w:w="1188" w:type="dxa"/>
          </w:tcPr>
          <w:p w:rsidR="00215BE1" w:rsidRPr="00593C6D" w:rsidRDefault="00215BE1" w:rsidP="00634E15">
            <w:pPr>
              <w:pStyle w:val="Bullet"/>
              <w:numPr>
                <w:ilvl w:val="0"/>
                <w:numId w:val="0"/>
              </w:numPr>
              <w:jc w:val="right"/>
              <w:rPr>
                <w:rFonts w:ascii="Arial" w:hAnsi="Arial" w:cs="Arial"/>
                <w:b/>
                <w:sz w:val="18"/>
                <w:szCs w:val="18"/>
              </w:rPr>
            </w:pPr>
            <w:r w:rsidRPr="00593C6D">
              <w:rPr>
                <w:rFonts w:ascii="Arial" w:hAnsi="Arial" w:cs="Arial"/>
                <w:b/>
                <w:sz w:val="18"/>
                <w:szCs w:val="18"/>
              </w:rPr>
              <w:t>1-8</w:t>
            </w:r>
          </w:p>
        </w:tc>
        <w:tc>
          <w:tcPr>
            <w:tcW w:w="7668" w:type="dxa"/>
          </w:tcPr>
          <w:p w:rsidR="00215BE1" w:rsidRPr="00593C6D" w:rsidRDefault="00215BE1" w:rsidP="00634E15">
            <w:pPr>
              <w:pStyle w:val="Bullet"/>
              <w:numPr>
                <w:ilvl w:val="0"/>
                <w:numId w:val="0"/>
              </w:numPr>
              <w:rPr>
                <w:rFonts w:ascii="Arial" w:hAnsi="Arial" w:cs="Arial"/>
                <w:sz w:val="18"/>
                <w:szCs w:val="18"/>
              </w:rPr>
            </w:pPr>
            <w:r w:rsidRPr="00593C6D">
              <w:rPr>
                <w:rFonts w:ascii="Arial" w:hAnsi="Arial" w:cs="Arial"/>
                <w:sz w:val="18"/>
                <w:szCs w:val="18"/>
              </w:rPr>
              <w:t>Why Didn’t Sales Increase?</w:t>
            </w:r>
          </w:p>
        </w:tc>
      </w:tr>
      <w:tr w:rsidR="00215BE1" w:rsidRPr="00593C6D" w:rsidTr="00634E15">
        <w:trPr>
          <w:trHeight w:val="288"/>
        </w:trPr>
        <w:tc>
          <w:tcPr>
            <w:tcW w:w="1188" w:type="dxa"/>
          </w:tcPr>
          <w:p w:rsidR="00215BE1" w:rsidRPr="00593C6D" w:rsidRDefault="00215BE1" w:rsidP="00634E15">
            <w:pPr>
              <w:pStyle w:val="Bullet"/>
              <w:numPr>
                <w:ilvl w:val="0"/>
                <w:numId w:val="0"/>
              </w:numPr>
              <w:jc w:val="right"/>
              <w:rPr>
                <w:rFonts w:ascii="Arial" w:hAnsi="Arial" w:cs="Arial"/>
                <w:b/>
                <w:sz w:val="18"/>
                <w:szCs w:val="18"/>
              </w:rPr>
            </w:pPr>
            <w:r w:rsidRPr="00593C6D">
              <w:rPr>
                <w:rFonts w:ascii="Arial" w:hAnsi="Arial" w:cs="Arial"/>
                <w:b/>
                <w:sz w:val="18"/>
                <w:szCs w:val="18"/>
              </w:rPr>
              <w:t>1-9</w:t>
            </w:r>
          </w:p>
        </w:tc>
        <w:tc>
          <w:tcPr>
            <w:tcW w:w="7668" w:type="dxa"/>
          </w:tcPr>
          <w:p w:rsidR="00215BE1" w:rsidRPr="00593C6D" w:rsidRDefault="00215BE1" w:rsidP="00634E15">
            <w:pPr>
              <w:pStyle w:val="Bullet"/>
              <w:numPr>
                <w:ilvl w:val="0"/>
                <w:numId w:val="0"/>
              </w:numPr>
              <w:rPr>
                <w:rFonts w:ascii="Arial" w:hAnsi="Arial" w:cs="Arial"/>
                <w:sz w:val="18"/>
                <w:szCs w:val="18"/>
              </w:rPr>
            </w:pPr>
            <w:r w:rsidRPr="00593C6D">
              <w:rPr>
                <w:rFonts w:ascii="Arial" w:hAnsi="Arial" w:cs="Arial"/>
                <w:sz w:val="18"/>
                <w:szCs w:val="18"/>
              </w:rPr>
              <w:t>Why Is Tracy Nelson’s Performance So Poor?</w:t>
            </w:r>
          </w:p>
        </w:tc>
      </w:tr>
      <w:tr w:rsidR="00215BE1" w:rsidRPr="00593C6D" w:rsidTr="00634E15">
        <w:trPr>
          <w:trHeight w:val="288"/>
        </w:trPr>
        <w:tc>
          <w:tcPr>
            <w:tcW w:w="1188" w:type="dxa"/>
          </w:tcPr>
          <w:p w:rsidR="00215BE1" w:rsidRPr="00593C6D" w:rsidRDefault="00215BE1" w:rsidP="00634E15">
            <w:pPr>
              <w:pStyle w:val="Bullet"/>
              <w:numPr>
                <w:ilvl w:val="0"/>
                <w:numId w:val="0"/>
              </w:numPr>
              <w:jc w:val="right"/>
              <w:rPr>
                <w:rFonts w:ascii="Arial" w:hAnsi="Arial" w:cs="Arial"/>
                <w:b/>
                <w:sz w:val="18"/>
                <w:szCs w:val="18"/>
              </w:rPr>
            </w:pPr>
            <w:r w:rsidRPr="00593C6D">
              <w:rPr>
                <w:rFonts w:ascii="Arial" w:hAnsi="Arial" w:cs="Arial"/>
                <w:b/>
                <w:sz w:val="18"/>
                <w:szCs w:val="18"/>
              </w:rPr>
              <w:t>1-10</w:t>
            </w:r>
          </w:p>
        </w:tc>
        <w:tc>
          <w:tcPr>
            <w:tcW w:w="7668" w:type="dxa"/>
          </w:tcPr>
          <w:p w:rsidR="00215BE1" w:rsidRPr="00593C6D" w:rsidRDefault="00215BE1" w:rsidP="00634E15">
            <w:pPr>
              <w:pStyle w:val="Bullet"/>
              <w:numPr>
                <w:ilvl w:val="0"/>
                <w:numId w:val="0"/>
              </w:numPr>
              <w:rPr>
                <w:rFonts w:ascii="Arial" w:hAnsi="Arial" w:cs="Arial"/>
                <w:sz w:val="18"/>
                <w:szCs w:val="18"/>
              </w:rPr>
            </w:pPr>
            <w:r w:rsidRPr="00593C6D">
              <w:rPr>
                <w:rFonts w:ascii="Arial" w:hAnsi="Arial" w:cs="Arial"/>
                <w:sz w:val="18"/>
                <w:szCs w:val="18"/>
              </w:rPr>
              <w:t>Checklist for Developing a Strong Hypothesis</w:t>
            </w:r>
          </w:p>
        </w:tc>
      </w:tr>
      <w:tr w:rsidR="00215BE1" w:rsidRPr="00593C6D" w:rsidTr="00634E15">
        <w:trPr>
          <w:trHeight w:val="288"/>
        </w:trPr>
        <w:tc>
          <w:tcPr>
            <w:tcW w:w="1188" w:type="dxa"/>
          </w:tcPr>
          <w:p w:rsidR="00215BE1" w:rsidRPr="00593C6D" w:rsidRDefault="00215BE1" w:rsidP="00634E15">
            <w:pPr>
              <w:pStyle w:val="Bullet"/>
              <w:numPr>
                <w:ilvl w:val="0"/>
                <w:numId w:val="0"/>
              </w:numPr>
              <w:jc w:val="right"/>
              <w:rPr>
                <w:rFonts w:ascii="Arial" w:hAnsi="Arial" w:cs="Arial"/>
                <w:b/>
                <w:sz w:val="18"/>
                <w:szCs w:val="18"/>
              </w:rPr>
            </w:pPr>
            <w:r w:rsidRPr="00593C6D">
              <w:rPr>
                <w:rFonts w:ascii="Arial" w:hAnsi="Arial" w:cs="Arial"/>
                <w:b/>
                <w:sz w:val="18"/>
                <w:szCs w:val="18"/>
              </w:rPr>
              <w:t>1-11</w:t>
            </w:r>
          </w:p>
        </w:tc>
        <w:tc>
          <w:tcPr>
            <w:tcW w:w="7668" w:type="dxa"/>
          </w:tcPr>
          <w:p w:rsidR="00215BE1" w:rsidRPr="00593C6D" w:rsidRDefault="00215BE1" w:rsidP="00634E15">
            <w:pPr>
              <w:pStyle w:val="Bullet"/>
              <w:numPr>
                <w:ilvl w:val="0"/>
                <w:numId w:val="0"/>
              </w:numPr>
              <w:rPr>
                <w:rFonts w:ascii="Arial" w:hAnsi="Arial" w:cs="Arial"/>
                <w:sz w:val="18"/>
                <w:szCs w:val="18"/>
              </w:rPr>
            </w:pPr>
            <w:r w:rsidRPr="00593C6D">
              <w:rPr>
                <w:rFonts w:ascii="Arial" w:hAnsi="Arial" w:cs="Arial"/>
                <w:sz w:val="18"/>
                <w:szCs w:val="18"/>
              </w:rPr>
              <w:t>Model of the Traditional Product Life Cycle Theory</w:t>
            </w:r>
          </w:p>
        </w:tc>
      </w:tr>
    </w:tbl>
    <w:tbl>
      <w:tblPr>
        <w:tblStyle w:val="TableGrid1"/>
        <w:tblW w:w="9198" w:type="dxa"/>
        <w:tblInd w:w="378" w:type="dxa"/>
        <w:tblLook w:val="04A0" w:firstRow="1" w:lastRow="0" w:firstColumn="1" w:lastColumn="0" w:noHBand="0" w:noVBand="1"/>
      </w:tblPr>
      <w:tblGrid>
        <w:gridCol w:w="630"/>
        <w:gridCol w:w="8568"/>
      </w:tblGrid>
      <w:tr w:rsidR="00C04185" w:rsidTr="00C04185">
        <w:tc>
          <w:tcPr>
            <w:tcW w:w="630" w:type="dxa"/>
            <w:shd w:val="clear" w:color="auto" w:fill="FBD4B4" w:themeFill="accent6" w:themeFillTint="66"/>
          </w:tcPr>
          <w:p w:rsidR="00C04185" w:rsidRDefault="00C04185" w:rsidP="00634E15">
            <w:pPr>
              <w:rPr>
                <w:b/>
                <w:sz w:val="18"/>
                <w:szCs w:val="18"/>
              </w:rPr>
            </w:pPr>
          </w:p>
        </w:tc>
        <w:tc>
          <w:tcPr>
            <w:tcW w:w="8568" w:type="dxa"/>
            <w:tcBorders>
              <w:top w:val="nil"/>
              <w:bottom w:val="nil"/>
              <w:right w:val="nil"/>
            </w:tcBorders>
          </w:tcPr>
          <w:p w:rsidR="00C04185" w:rsidRDefault="00C04185" w:rsidP="00634E15">
            <w:pPr>
              <w:rPr>
                <w:b/>
                <w:sz w:val="18"/>
                <w:szCs w:val="18"/>
              </w:rPr>
            </w:pPr>
            <w:r>
              <w:rPr>
                <w:b/>
                <w:sz w:val="18"/>
                <w:szCs w:val="18"/>
              </w:rPr>
              <w:t>Notes an exhibit in the Research Process Series</w:t>
            </w:r>
          </w:p>
        </w:tc>
      </w:tr>
    </w:tbl>
    <w:p w:rsidR="00C04185" w:rsidRDefault="00C04185" w:rsidP="00454269">
      <w:pPr>
        <w:pStyle w:val="Section"/>
        <w:rPr>
          <w:sz w:val="20"/>
          <w:szCs w:val="20"/>
        </w:rPr>
      </w:pPr>
    </w:p>
    <w:p w:rsidR="00454269" w:rsidRPr="00AF5DFD" w:rsidRDefault="00785C7B" w:rsidP="00454269">
      <w:pPr>
        <w:pStyle w:val="Section"/>
        <w:rPr>
          <w:color w:val="FF0000"/>
          <w:sz w:val="20"/>
          <w:szCs w:val="20"/>
        </w:rPr>
      </w:pPr>
      <w:r w:rsidRPr="00AF5DFD">
        <w:rPr>
          <w:color w:val="FF0000"/>
          <w:sz w:val="20"/>
          <w:szCs w:val="20"/>
        </w:rPr>
        <w:t>CHAPTER Lecture Notes</w:t>
      </w:r>
    </w:p>
    <w:p w:rsidR="00785C7B" w:rsidRPr="00165FAB" w:rsidRDefault="004E7DAA" w:rsidP="00785C7B">
      <w:pPr>
        <w:pStyle w:val="Section"/>
        <w:pBdr>
          <w:bottom w:val="none" w:sz="0" w:space="0" w:color="auto"/>
        </w:pBdr>
        <w:jc w:val="left"/>
        <w:rPr>
          <w:sz w:val="20"/>
          <w:szCs w:val="20"/>
        </w:rPr>
      </w:pPr>
      <w:r w:rsidRPr="00165FAB">
        <w:rPr>
          <w:sz w:val="20"/>
          <w:szCs w:val="20"/>
        </w:rPr>
        <w:t>The Role and Process of Research</w:t>
      </w:r>
    </w:p>
    <w:p w:rsidR="004E7DAA" w:rsidRPr="00165FAB" w:rsidRDefault="004E7DAA">
      <w:pPr>
        <w:pStyle w:val="Bullet"/>
        <w:numPr>
          <w:ilvl w:val="0"/>
          <w:numId w:val="5"/>
        </w:numPr>
        <w:rPr>
          <w:sz w:val="20"/>
          <w:szCs w:val="20"/>
        </w:rPr>
      </w:pPr>
      <w:r w:rsidRPr="00165FAB">
        <w:rPr>
          <w:sz w:val="20"/>
          <w:szCs w:val="20"/>
        </w:rPr>
        <w:t>The research field is in the midst of upheaval in disruption.</w:t>
      </w:r>
    </w:p>
    <w:p w:rsidR="00096B04" w:rsidRPr="00165FAB" w:rsidRDefault="00096B04">
      <w:pPr>
        <w:pStyle w:val="Bullet"/>
        <w:numPr>
          <w:ilvl w:val="0"/>
          <w:numId w:val="5"/>
        </w:numPr>
        <w:rPr>
          <w:sz w:val="20"/>
          <w:szCs w:val="20"/>
        </w:rPr>
      </w:pPr>
      <w:r w:rsidRPr="00165FAB">
        <w:rPr>
          <w:sz w:val="20"/>
          <w:szCs w:val="20"/>
        </w:rPr>
        <w:t>More than ever researchers are seen as insight providers, not just adding to the data pool but contributing to better business decisions.</w:t>
      </w:r>
    </w:p>
    <w:p w:rsidR="00096B04" w:rsidRPr="00165FAB" w:rsidRDefault="00096B04" w:rsidP="00096B04">
      <w:pPr>
        <w:pStyle w:val="Heading2"/>
        <w:rPr>
          <w:sz w:val="20"/>
          <w:szCs w:val="20"/>
        </w:rPr>
      </w:pPr>
      <w:r w:rsidRPr="00165FAB">
        <w:rPr>
          <w:sz w:val="20"/>
          <w:szCs w:val="20"/>
        </w:rPr>
        <w:t>Research verses Data Analytics</w:t>
      </w:r>
    </w:p>
    <w:p w:rsidR="00096B04" w:rsidRPr="00165FAB" w:rsidRDefault="00096B04">
      <w:pPr>
        <w:pStyle w:val="Bullet"/>
        <w:numPr>
          <w:ilvl w:val="0"/>
          <w:numId w:val="5"/>
        </w:numPr>
        <w:rPr>
          <w:sz w:val="20"/>
          <w:szCs w:val="20"/>
        </w:rPr>
      </w:pPr>
      <w:r w:rsidRPr="00165FAB">
        <w:rPr>
          <w:sz w:val="20"/>
          <w:szCs w:val="20"/>
        </w:rPr>
        <w:t>Every strategic and tactical decision starts with information.  It is the manager’s decision whether he has sufficient information or needs more.</w:t>
      </w:r>
    </w:p>
    <w:p w:rsidR="004E7DAA" w:rsidRPr="00165FAB" w:rsidRDefault="004E7DAA" w:rsidP="00795F1D">
      <w:pPr>
        <w:pStyle w:val="Bullet"/>
        <w:numPr>
          <w:ilvl w:val="0"/>
          <w:numId w:val="5"/>
        </w:numPr>
        <w:rPr>
          <w:sz w:val="20"/>
          <w:szCs w:val="20"/>
        </w:rPr>
      </w:pPr>
      <w:r w:rsidRPr="00165FAB">
        <w:rPr>
          <w:sz w:val="20"/>
          <w:szCs w:val="20"/>
        </w:rPr>
        <w:t xml:space="preserve">Organizations are seeking competitive advantage by trying to analyze huge oceans of data </w:t>
      </w:r>
      <w:r w:rsidR="00096B04" w:rsidRPr="00165FAB">
        <w:rPr>
          <w:sz w:val="20"/>
          <w:szCs w:val="20"/>
        </w:rPr>
        <w:t>—big data—</w:t>
      </w:r>
      <w:r w:rsidRPr="00165FAB">
        <w:rPr>
          <w:sz w:val="20"/>
          <w:szCs w:val="20"/>
        </w:rPr>
        <w:t xml:space="preserve">collected from internal </w:t>
      </w:r>
      <w:r w:rsidR="00795F1D" w:rsidRPr="00165FAB">
        <w:rPr>
          <w:sz w:val="20"/>
          <w:szCs w:val="20"/>
        </w:rPr>
        <w:t>—decision support systems—</w:t>
      </w:r>
      <w:r w:rsidRPr="00165FAB">
        <w:rPr>
          <w:sz w:val="20"/>
          <w:szCs w:val="20"/>
        </w:rPr>
        <w:t>and external databases</w:t>
      </w:r>
      <w:r w:rsidR="00795F1D" w:rsidRPr="00165FAB">
        <w:rPr>
          <w:sz w:val="20"/>
          <w:szCs w:val="20"/>
        </w:rPr>
        <w:t xml:space="preserve">, but </w:t>
      </w:r>
      <w:r w:rsidRPr="00165FAB">
        <w:rPr>
          <w:sz w:val="20"/>
          <w:szCs w:val="20"/>
        </w:rPr>
        <w:t xml:space="preserve">not always with success. </w:t>
      </w:r>
    </w:p>
    <w:p w:rsidR="00795F1D" w:rsidRPr="00165FAB" w:rsidRDefault="00795F1D" w:rsidP="00406AA1">
      <w:pPr>
        <w:pStyle w:val="Bulletlevel2"/>
        <w:numPr>
          <w:ilvl w:val="0"/>
          <w:numId w:val="7"/>
        </w:numPr>
        <w:ind w:left="1080"/>
        <w:rPr>
          <w:sz w:val="20"/>
          <w:szCs w:val="20"/>
        </w:rPr>
      </w:pPr>
      <w:r w:rsidRPr="00165FAB">
        <w:rPr>
          <w:sz w:val="20"/>
          <w:szCs w:val="20"/>
          <w:highlight w:val="yellow"/>
          <w:u w:val="single"/>
        </w:rPr>
        <w:t>Exhibit 1-1</w:t>
      </w:r>
      <w:r w:rsidRPr="00165FAB">
        <w:rPr>
          <w:sz w:val="20"/>
          <w:szCs w:val="20"/>
        </w:rPr>
        <w:t xml:space="preserve"> Where Business Collects Information</w:t>
      </w:r>
    </w:p>
    <w:p w:rsidR="00795F1D" w:rsidRDefault="00795F1D" w:rsidP="00406AA1">
      <w:pPr>
        <w:pStyle w:val="Bulletlevel2"/>
        <w:numPr>
          <w:ilvl w:val="0"/>
          <w:numId w:val="7"/>
        </w:numPr>
        <w:ind w:left="1080"/>
        <w:rPr>
          <w:sz w:val="20"/>
          <w:szCs w:val="20"/>
        </w:rPr>
      </w:pPr>
      <w:r w:rsidRPr="00165FAB">
        <w:rPr>
          <w:sz w:val="20"/>
          <w:szCs w:val="20"/>
        </w:rPr>
        <w:t>Major example: Siemens AG</w:t>
      </w:r>
    </w:p>
    <w:p w:rsidR="00EB0494" w:rsidRPr="00165FAB" w:rsidRDefault="00EB0494" w:rsidP="00406AA1">
      <w:pPr>
        <w:pStyle w:val="Bulletlevel2"/>
        <w:numPr>
          <w:ilvl w:val="0"/>
          <w:numId w:val="7"/>
        </w:numPr>
        <w:ind w:left="1080"/>
        <w:rPr>
          <w:sz w:val="20"/>
          <w:szCs w:val="20"/>
        </w:rPr>
      </w:pPr>
      <w:r w:rsidRPr="00CF00E6">
        <w:rPr>
          <w:sz w:val="20"/>
          <w:szCs w:val="20"/>
        </w:rPr>
        <w:t xml:space="preserve">Businesses are getting better at </w:t>
      </w:r>
      <w:r w:rsidRPr="00CF00E6">
        <w:rPr>
          <w:b/>
          <w:iCs/>
          <w:sz w:val="20"/>
          <w:szCs w:val="20"/>
        </w:rPr>
        <w:t>data blending</w:t>
      </w:r>
      <w:r w:rsidR="00CF00E6" w:rsidRPr="00CF00E6">
        <w:rPr>
          <w:i/>
          <w:iCs/>
          <w:sz w:val="20"/>
          <w:szCs w:val="20"/>
        </w:rPr>
        <w:t xml:space="preserve"> </w:t>
      </w:r>
      <w:r w:rsidRPr="00CF00E6">
        <w:rPr>
          <w:sz w:val="20"/>
          <w:szCs w:val="20"/>
        </w:rPr>
        <w:t>combining data from separate data files into a new composite data file, and then querying that composite data file to help make decisions.</w:t>
      </w:r>
    </w:p>
    <w:p w:rsidR="00675B94" w:rsidRPr="00165FAB" w:rsidRDefault="00675B94" w:rsidP="00675B94">
      <w:pPr>
        <w:pStyle w:val="Bullet"/>
        <w:numPr>
          <w:ilvl w:val="0"/>
          <w:numId w:val="5"/>
        </w:numPr>
        <w:rPr>
          <w:sz w:val="20"/>
          <w:szCs w:val="20"/>
        </w:rPr>
      </w:pPr>
      <w:r w:rsidRPr="00165FAB">
        <w:rPr>
          <w:sz w:val="20"/>
          <w:szCs w:val="20"/>
        </w:rPr>
        <w:t xml:space="preserve">Business intelligence provides managers with ongoing information about events and trends in the business environment. </w:t>
      </w:r>
    </w:p>
    <w:p w:rsidR="00795F1D" w:rsidRPr="00165FAB" w:rsidRDefault="00795F1D" w:rsidP="00406AA1">
      <w:pPr>
        <w:pStyle w:val="Bulletlevel2"/>
        <w:numPr>
          <w:ilvl w:val="0"/>
          <w:numId w:val="7"/>
        </w:numPr>
        <w:ind w:left="1080"/>
        <w:rPr>
          <w:sz w:val="20"/>
          <w:szCs w:val="20"/>
        </w:rPr>
      </w:pPr>
      <w:r w:rsidRPr="00165FAB">
        <w:rPr>
          <w:sz w:val="20"/>
          <w:szCs w:val="20"/>
          <w:highlight w:val="yellow"/>
          <w:u w:val="single"/>
        </w:rPr>
        <w:lastRenderedPageBreak/>
        <w:t>Exhibit 1-2</w:t>
      </w:r>
      <w:r w:rsidRPr="00165FAB">
        <w:rPr>
          <w:sz w:val="20"/>
          <w:szCs w:val="20"/>
        </w:rPr>
        <w:t xml:space="preserve"> Some Sources of Business Intelligence</w:t>
      </w:r>
    </w:p>
    <w:p w:rsidR="00795F1D" w:rsidRPr="00165FAB" w:rsidRDefault="00795F1D" w:rsidP="00406AA1">
      <w:pPr>
        <w:pStyle w:val="Bulletlevel2"/>
        <w:numPr>
          <w:ilvl w:val="0"/>
          <w:numId w:val="7"/>
        </w:numPr>
        <w:ind w:left="1080"/>
        <w:rPr>
          <w:sz w:val="20"/>
          <w:szCs w:val="20"/>
        </w:rPr>
      </w:pPr>
      <w:r w:rsidRPr="00165FAB">
        <w:rPr>
          <w:sz w:val="20"/>
          <w:szCs w:val="20"/>
        </w:rPr>
        <w:t>Decision scenarios:</w:t>
      </w:r>
    </w:p>
    <w:p w:rsidR="00795F1D" w:rsidRPr="00165FAB" w:rsidRDefault="00795F1D" w:rsidP="00795F1D">
      <w:pPr>
        <w:pStyle w:val="Bullet"/>
        <w:numPr>
          <w:ilvl w:val="1"/>
          <w:numId w:val="5"/>
        </w:numPr>
        <w:rPr>
          <w:bCs/>
          <w:sz w:val="20"/>
          <w:szCs w:val="20"/>
        </w:rPr>
      </w:pPr>
      <w:r w:rsidRPr="00165FAB">
        <w:rPr>
          <w:bCs/>
          <w:sz w:val="20"/>
          <w:szCs w:val="20"/>
          <w:u w:val="single"/>
        </w:rPr>
        <w:t>You’re the manager of a full-service restaurant</w:t>
      </w:r>
      <w:r w:rsidRPr="00165FAB">
        <w:rPr>
          <w:bCs/>
          <w:sz w:val="20"/>
          <w:szCs w:val="20"/>
        </w:rPr>
        <w:t>. You’ve experienced significant turnover in your waiter/waitress pool, and some customers have commented that the once-friendly atmosphere is changing. Is this a problem for which business research should be used? Where will you begin in trying to solve this problem?</w:t>
      </w:r>
    </w:p>
    <w:p w:rsidR="00795F1D" w:rsidRPr="00165FAB" w:rsidRDefault="00795F1D" w:rsidP="00795F1D">
      <w:pPr>
        <w:pStyle w:val="Bullet"/>
        <w:numPr>
          <w:ilvl w:val="1"/>
          <w:numId w:val="5"/>
        </w:numPr>
        <w:rPr>
          <w:bCs/>
          <w:sz w:val="20"/>
          <w:szCs w:val="20"/>
        </w:rPr>
      </w:pPr>
      <w:r w:rsidRPr="00165FAB">
        <w:rPr>
          <w:bCs/>
          <w:sz w:val="20"/>
          <w:szCs w:val="20"/>
          <w:u w:val="single"/>
        </w:rPr>
        <w:t>You’re the head of the state’s department of transportation</w:t>
      </w:r>
      <w:r w:rsidRPr="00165FAB">
        <w:rPr>
          <w:bCs/>
          <w:sz w:val="20"/>
          <w:szCs w:val="20"/>
        </w:rPr>
        <w:t>. You must determine which roads and bridges will be resurfaced next year. You usually look at the roads and bridges with the most traffic, in combination with those representing the biggest economic disaster if closed. However, these are often located in the most affluent regions of the state. Because your decision has numerous operational, financial, and public relations ramifications, your manager suggests using business research to assist with your decision making. Should you authorize the research?</w:t>
      </w:r>
    </w:p>
    <w:p w:rsidR="00165FAB" w:rsidRPr="00165FAB" w:rsidRDefault="00165FAB" w:rsidP="007963F5">
      <w:pPr>
        <w:pStyle w:val="Bullet"/>
        <w:numPr>
          <w:ilvl w:val="0"/>
          <w:numId w:val="0"/>
        </w:numPr>
        <w:rPr>
          <w:sz w:val="20"/>
          <w:szCs w:val="20"/>
        </w:rPr>
      </w:pPr>
      <w:r w:rsidRPr="00165FAB">
        <w:rPr>
          <w:b/>
          <w:sz w:val="20"/>
          <w:szCs w:val="20"/>
          <w:highlight w:val="cyan"/>
        </w:rPr>
        <w:t>SNAPSHOT</w:t>
      </w:r>
      <w:r w:rsidRPr="00165FAB">
        <w:rPr>
          <w:sz w:val="20"/>
          <w:szCs w:val="20"/>
        </w:rPr>
        <w:t xml:space="preserve">: </w:t>
      </w:r>
      <w:r>
        <w:rPr>
          <w:sz w:val="20"/>
          <w:szCs w:val="20"/>
        </w:rPr>
        <w:t>Analytics Under-Delivers Compared to its Hype</w:t>
      </w:r>
    </w:p>
    <w:p w:rsidR="00795F1D" w:rsidRPr="00165FAB" w:rsidRDefault="00795F1D" w:rsidP="00795F1D">
      <w:pPr>
        <w:pStyle w:val="Heading2"/>
        <w:rPr>
          <w:sz w:val="20"/>
          <w:szCs w:val="20"/>
        </w:rPr>
      </w:pPr>
      <w:r w:rsidRPr="00165FAB">
        <w:rPr>
          <w:sz w:val="20"/>
          <w:szCs w:val="20"/>
        </w:rPr>
        <w:t>The Research Process</w:t>
      </w:r>
    </w:p>
    <w:p w:rsidR="00FA3814" w:rsidRPr="00C9274F" w:rsidRDefault="00FA3814">
      <w:pPr>
        <w:pStyle w:val="Bullet"/>
        <w:numPr>
          <w:ilvl w:val="0"/>
          <w:numId w:val="5"/>
        </w:numPr>
        <w:rPr>
          <w:sz w:val="20"/>
          <w:szCs w:val="20"/>
        </w:rPr>
      </w:pPr>
      <w:r w:rsidRPr="00C9274F">
        <w:rPr>
          <w:b/>
          <w:bCs/>
          <w:sz w:val="20"/>
          <w:szCs w:val="20"/>
        </w:rPr>
        <w:t>Business research</w:t>
      </w:r>
      <w:r w:rsidRPr="00C9274F">
        <w:rPr>
          <w:sz w:val="20"/>
          <w:szCs w:val="20"/>
        </w:rPr>
        <w:t xml:space="preserve"> is a systematic inquiry that provides information</w:t>
      </w:r>
      <w:r w:rsidR="00096B04" w:rsidRPr="00C9274F">
        <w:rPr>
          <w:sz w:val="20"/>
          <w:szCs w:val="20"/>
        </w:rPr>
        <w:t xml:space="preserve"> to make decisions</w:t>
      </w:r>
      <w:r w:rsidRPr="00C9274F">
        <w:rPr>
          <w:sz w:val="20"/>
          <w:szCs w:val="20"/>
        </w:rPr>
        <w:t>.</w:t>
      </w:r>
    </w:p>
    <w:p w:rsidR="00FA3814" w:rsidRPr="00165FAB" w:rsidRDefault="00FA3814" w:rsidP="00406AA1">
      <w:pPr>
        <w:pStyle w:val="Bulletlevel2"/>
        <w:numPr>
          <w:ilvl w:val="0"/>
          <w:numId w:val="7"/>
        </w:numPr>
        <w:ind w:left="1080"/>
        <w:rPr>
          <w:sz w:val="20"/>
          <w:szCs w:val="20"/>
        </w:rPr>
      </w:pPr>
      <w:r w:rsidRPr="00165FAB">
        <w:rPr>
          <w:sz w:val="20"/>
          <w:szCs w:val="20"/>
        </w:rPr>
        <w:t>More specifically, it is a process of planning, acquiring, analyzing, and disseminating relevant date, information, and insights to decision makers in ways that mobilize the organization to act in ways that maximize business performance.</w:t>
      </w:r>
    </w:p>
    <w:p w:rsidR="004E7DAA" w:rsidRPr="00165FAB" w:rsidRDefault="004E7DAA" w:rsidP="00406AA1">
      <w:pPr>
        <w:pStyle w:val="Bulletlevel2"/>
        <w:numPr>
          <w:ilvl w:val="0"/>
          <w:numId w:val="7"/>
        </w:numPr>
        <w:ind w:left="1080"/>
        <w:rPr>
          <w:sz w:val="20"/>
          <w:szCs w:val="20"/>
        </w:rPr>
      </w:pPr>
      <w:r w:rsidRPr="00165FAB">
        <w:rPr>
          <w:sz w:val="20"/>
          <w:szCs w:val="20"/>
        </w:rPr>
        <w:t>Business research attempts to provide the why so that predictions can be made to deal with the speed of decision making in ever changing enviroments.</w:t>
      </w:r>
    </w:p>
    <w:p w:rsidR="00795F1D" w:rsidRPr="00165FAB" w:rsidRDefault="00795F1D" w:rsidP="00795F1D">
      <w:pPr>
        <w:pStyle w:val="Bullet"/>
        <w:numPr>
          <w:ilvl w:val="0"/>
          <w:numId w:val="5"/>
        </w:numPr>
        <w:rPr>
          <w:bCs/>
          <w:sz w:val="20"/>
          <w:szCs w:val="20"/>
        </w:rPr>
      </w:pPr>
      <w:r w:rsidRPr="00165FAB">
        <w:rPr>
          <w:bCs/>
          <w:sz w:val="20"/>
          <w:szCs w:val="20"/>
        </w:rPr>
        <w:t>Businesses are often missing the ‘why’ in this deep dive into historical data.</w:t>
      </w:r>
    </w:p>
    <w:p w:rsidR="00795F1D" w:rsidRPr="00165FAB" w:rsidRDefault="00795F1D" w:rsidP="00795F1D">
      <w:pPr>
        <w:pStyle w:val="Bullet"/>
        <w:numPr>
          <w:ilvl w:val="0"/>
          <w:numId w:val="5"/>
        </w:numPr>
        <w:rPr>
          <w:bCs/>
          <w:sz w:val="20"/>
          <w:szCs w:val="20"/>
        </w:rPr>
      </w:pPr>
      <w:r w:rsidRPr="00165FAB">
        <w:rPr>
          <w:bCs/>
          <w:sz w:val="20"/>
          <w:szCs w:val="20"/>
        </w:rPr>
        <w:t>Research is a multi-stage process:</w:t>
      </w:r>
    </w:p>
    <w:p w:rsidR="00795F1D" w:rsidRPr="00165FAB" w:rsidRDefault="00795F1D" w:rsidP="00406AA1">
      <w:pPr>
        <w:pStyle w:val="Bulletlevel2"/>
        <w:numPr>
          <w:ilvl w:val="0"/>
          <w:numId w:val="7"/>
        </w:numPr>
        <w:ind w:left="1080"/>
        <w:rPr>
          <w:sz w:val="20"/>
          <w:szCs w:val="20"/>
        </w:rPr>
      </w:pPr>
      <w:r w:rsidRPr="00165FAB">
        <w:rPr>
          <w:sz w:val="20"/>
          <w:szCs w:val="20"/>
        </w:rPr>
        <w:t>Clarify the Research Question</w:t>
      </w:r>
    </w:p>
    <w:p w:rsidR="00795F1D" w:rsidRPr="00165FAB" w:rsidRDefault="00795F1D" w:rsidP="00406AA1">
      <w:pPr>
        <w:pStyle w:val="Bulletlevel2"/>
        <w:numPr>
          <w:ilvl w:val="0"/>
          <w:numId w:val="7"/>
        </w:numPr>
        <w:ind w:left="1080"/>
        <w:rPr>
          <w:sz w:val="20"/>
          <w:szCs w:val="20"/>
        </w:rPr>
      </w:pPr>
      <w:r w:rsidRPr="00165FAB">
        <w:rPr>
          <w:sz w:val="20"/>
          <w:szCs w:val="20"/>
        </w:rPr>
        <w:t>Design the Research</w:t>
      </w:r>
    </w:p>
    <w:p w:rsidR="00795F1D" w:rsidRPr="00165FAB" w:rsidRDefault="00795F1D" w:rsidP="00406AA1">
      <w:pPr>
        <w:pStyle w:val="Bulletlevel2"/>
        <w:numPr>
          <w:ilvl w:val="0"/>
          <w:numId w:val="7"/>
        </w:numPr>
        <w:ind w:left="1080"/>
        <w:rPr>
          <w:sz w:val="20"/>
          <w:szCs w:val="20"/>
        </w:rPr>
      </w:pPr>
      <w:r w:rsidRPr="00165FAB">
        <w:rPr>
          <w:sz w:val="20"/>
          <w:szCs w:val="20"/>
        </w:rPr>
        <w:t>Collect &amp; Prepare the Data</w:t>
      </w:r>
    </w:p>
    <w:p w:rsidR="00795F1D" w:rsidRPr="00165FAB" w:rsidRDefault="00795F1D" w:rsidP="00406AA1">
      <w:pPr>
        <w:pStyle w:val="Bulletlevel2"/>
        <w:numPr>
          <w:ilvl w:val="0"/>
          <w:numId w:val="7"/>
        </w:numPr>
        <w:ind w:left="1080"/>
        <w:rPr>
          <w:sz w:val="20"/>
          <w:szCs w:val="20"/>
        </w:rPr>
      </w:pPr>
      <w:r w:rsidRPr="00165FAB">
        <w:rPr>
          <w:sz w:val="20"/>
          <w:szCs w:val="20"/>
        </w:rPr>
        <w:t>Analyze &amp; Interpret the Data</w:t>
      </w:r>
    </w:p>
    <w:p w:rsidR="00795F1D" w:rsidRPr="00165FAB" w:rsidRDefault="00795F1D" w:rsidP="00406AA1">
      <w:pPr>
        <w:pStyle w:val="Bulletlevel2"/>
        <w:numPr>
          <w:ilvl w:val="0"/>
          <w:numId w:val="7"/>
        </w:numPr>
        <w:ind w:left="1080"/>
        <w:rPr>
          <w:sz w:val="20"/>
          <w:szCs w:val="20"/>
        </w:rPr>
      </w:pPr>
      <w:r w:rsidRPr="00165FAB">
        <w:rPr>
          <w:sz w:val="20"/>
          <w:szCs w:val="20"/>
        </w:rPr>
        <w:t>Report Insights and Recommendations</w:t>
      </w:r>
    </w:p>
    <w:p w:rsidR="00795F1D" w:rsidRPr="00165FAB" w:rsidRDefault="00795F1D" w:rsidP="00406AA1">
      <w:pPr>
        <w:pStyle w:val="Bulletlevel2"/>
        <w:numPr>
          <w:ilvl w:val="0"/>
          <w:numId w:val="7"/>
        </w:numPr>
        <w:ind w:left="1080"/>
        <w:rPr>
          <w:sz w:val="20"/>
          <w:szCs w:val="20"/>
        </w:rPr>
      </w:pPr>
      <w:r w:rsidRPr="00165FAB">
        <w:rPr>
          <w:sz w:val="20"/>
          <w:szCs w:val="20"/>
        </w:rPr>
        <w:t>Make the Management Decision</w:t>
      </w:r>
    </w:p>
    <w:p w:rsidR="00096B04" w:rsidRPr="00165FAB" w:rsidRDefault="00096B04" w:rsidP="00406AA1">
      <w:pPr>
        <w:pStyle w:val="Heading1"/>
        <w:numPr>
          <w:ilvl w:val="0"/>
          <w:numId w:val="11"/>
        </w:numPr>
        <w:pBdr>
          <w:bottom w:val="none" w:sz="0" w:space="0" w:color="auto"/>
        </w:pBdr>
        <w:rPr>
          <w:rFonts w:ascii="Times New Roman" w:hAnsi="Times New Roman" w:cs="Times New Roman"/>
          <w:b w:val="0"/>
          <w:caps w:val="0"/>
          <w:sz w:val="20"/>
          <w:szCs w:val="20"/>
        </w:rPr>
      </w:pPr>
      <w:r w:rsidRPr="00165FAB">
        <w:rPr>
          <w:rFonts w:ascii="Times New Roman" w:hAnsi="Times New Roman" w:cs="Times New Roman"/>
          <w:b w:val="0"/>
          <w:caps w:val="0"/>
          <w:sz w:val="20"/>
          <w:szCs w:val="20"/>
          <w:highlight w:val="yellow"/>
          <w:u w:val="single"/>
        </w:rPr>
        <w:t>Exhibit 1-</w:t>
      </w:r>
      <w:r w:rsidR="00795F1D" w:rsidRPr="00165FAB">
        <w:rPr>
          <w:rFonts w:ascii="Times New Roman" w:hAnsi="Times New Roman" w:cs="Times New Roman"/>
          <w:b w:val="0"/>
          <w:caps w:val="0"/>
          <w:sz w:val="20"/>
          <w:szCs w:val="20"/>
          <w:highlight w:val="yellow"/>
          <w:u w:val="single"/>
        </w:rPr>
        <w:t>3</w:t>
      </w:r>
      <w:r w:rsidRPr="00165FAB">
        <w:rPr>
          <w:rFonts w:ascii="Times New Roman" w:hAnsi="Times New Roman" w:cs="Times New Roman"/>
          <w:b w:val="0"/>
          <w:caps w:val="0"/>
          <w:sz w:val="20"/>
          <w:szCs w:val="20"/>
        </w:rPr>
        <w:t xml:space="preserve"> models the sequence of the research process. Recycling, circumventing and skipping occur. Some steps are begun out of sequence, some are carried out simultaneously, and some may be omitted. The idea of a sequence is useful for developing a project and for keeping the project orderly as it unfolds. The research process begins with understanding the manager’s problem--the management dilemma. In other situations, a controversy arises, a major commitment of resources is called for, or conditions in the environment signal the need for a decision. </w:t>
      </w:r>
    </w:p>
    <w:p w:rsidR="00096B04" w:rsidRPr="00165FAB" w:rsidRDefault="00096B04" w:rsidP="00406AA1">
      <w:pPr>
        <w:pStyle w:val="Bulletlevel2"/>
        <w:numPr>
          <w:ilvl w:val="0"/>
          <w:numId w:val="7"/>
        </w:numPr>
        <w:ind w:left="1080"/>
        <w:rPr>
          <w:sz w:val="20"/>
          <w:szCs w:val="20"/>
        </w:rPr>
      </w:pPr>
      <w:r w:rsidRPr="00165FAB">
        <w:rPr>
          <w:sz w:val="20"/>
          <w:szCs w:val="20"/>
        </w:rPr>
        <w:t xml:space="preserve">In every chapter, we refer to this model as we discuss each step in the process. </w:t>
      </w:r>
    </w:p>
    <w:p w:rsidR="00096B04" w:rsidRPr="00165FAB" w:rsidRDefault="00096B04" w:rsidP="00406AA1">
      <w:pPr>
        <w:pStyle w:val="Bulletlevel2"/>
        <w:numPr>
          <w:ilvl w:val="0"/>
          <w:numId w:val="7"/>
        </w:numPr>
        <w:ind w:left="1080"/>
        <w:rPr>
          <w:sz w:val="20"/>
          <w:szCs w:val="20"/>
        </w:rPr>
      </w:pPr>
      <w:r w:rsidRPr="00165FAB">
        <w:rPr>
          <w:sz w:val="20"/>
          <w:szCs w:val="20"/>
          <w:highlight w:val="yellow"/>
          <w:u w:val="single"/>
        </w:rPr>
        <w:t>Exhibit 1-</w:t>
      </w:r>
      <w:r w:rsidR="00675B94" w:rsidRPr="00165FAB">
        <w:rPr>
          <w:sz w:val="20"/>
          <w:szCs w:val="20"/>
          <w:highlight w:val="yellow"/>
          <w:u w:val="single"/>
        </w:rPr>
        <w:t>3</w:t>
      </w:r>
      <w:r w:rsidRPr="00165FAB">
        <w:rPr>
          <w:sz w:val="20"/>
          <w:szCs w:val="20"/>
        </w:rPr>
        <w:t xml:space="preserve"> is an important organizing tool because it provides a framework for introducing how each process module is designed, connected to other modules, and then executed.</w:t>
      </w:r>
    </w:p>
    <w:p w:rsidR="00FA3814" w:rsidRPr="00165FAB" w:rsidRDefault="00FA3814">
      <w:pPr>
        <w:pStyle w:val="Bullet"/>
        <w:numPr>
          <w:ilvl w:val="0"/>
          <w:numId w:val="5"/>
        </w:numPr>
        <w:rPr>
          <w:sz w:val="20"/>
          <w:szCs w:val="20"/>
        </w:rPr>
      </w:pPr>
      <w:r w:rsidRPr="00165FAB">
        <w:rPr>
          <w:sz w:val="20"/>
          <w:szCs w:val="20"/>
        </w:rPr>
        <w:t>Multiple types of projects can be labeled “business research.”</w:t>
      </w:r>
    </w:p>
    <w:p w:rsidR="0068565F" w:rsidRPr="00165FAB" w:rsidRDefault="0099084D" w:rsidP="007963F5">
      <w:pPr>
        <w:pStyle w:val="Bullet"/>
        <w:numPr>
          <w:ilvl w:val="0"/>
          <w:numId w:val="0"/>
        </w:numPr>
        <w:rPr>
          <w:sz w:val="20"/>
          <w:szCs w:val="20"/>
        </w:rPr>
      </w:pPr>
      <w:r w:rsidRPr="00165FAB">
        <w:rPr>
          <w:b/>
          <w:sz w:val="20"/>
          <w:szCs w:val="20"/>
          <w:highlight w:val="cyan"/>
        </w:rPr>
        <w:t>SNAPSHOT</w:t>
      </w:r>
      <w:r w:rsidR="0068565F" w:rsidRPr="00165FAB">
        <w:rPr>
          <w:sz w:val="20"/>
          <w:szCs w:val="20"/>
        </w:rPr>
        <w:t>: Big verses Small Data</w:t>
      </w:r>
    </w:p>
    <w:p w:rsidR="00165FAB" w:rsidRPr="00165FAB" w:rsidRDefault="00165FAB" w:rsidP="00165FAB">
      <w:pPr>
        <w:pStyle w:val="Heading2"/>
        <w:rPr>
          <w:i/>
          <w:sz w:val="20"/>
          <w:szCs w:val="20"/>
        </w:rPr>
      </w:pPr>
      <w:r w:rsidRPr="00165FAB">
        <w:rPr>
          <w:i/>
          <w:sz w:val="20"/>
          <w:szCs w:val="20"/>
        </w:rPr>
        <w:lastRenderedPageBreak/>
        <w:t>Research and the Scientific Method</w:t>
      </w:r>
    </w:p>
    <w:p w:rsidR="00165FAB" w:rsidRDefault="00165FAB" w:rsidP="00165FAB">
      <w:pPr>
        <w:pStyle w:val="Bullet"/>
        <w:numPr>
          <w:ilvl w:val="0"/>
          <w:numId w:val="5"/>
        </w:numPr>
        <w:rPr>
          <w:sz w:val="20"/>
          <w:szCs w:val="20"/>
        </w:rPr>
      </w:pPr>
      <w:r>
        <w:rPr>
          <w:sz w:val="20"/>
          <w:szCs w:val="20"/>
        </w:rPr>
        <w:t xml:space="preserve">The essential tenets of </w:t>
      </w:r>
      <w:r w:rsidRPr="00EB0494">
        <w:rPr>
          <w:b/>
          <w:sz w:val="20"/>
          <w:szCs w:val="20"/>
        </w:rPr>
        <w:t>scientific method</w:t>
      </w:r>
      <w:r>
        <w:rPr>
          <w:sz w:val="20"/>
          <w:szCs w:val="20"/>
        </w:rPr>
        <w:t xml:space="preserve"> are:</w:t>
      </w:r>
    </w:p>
    <w:p w:rsidR="00165FAB" w:rsidRPr="00165FAB" w:rsidRDefault="00165FAB" w:rsidP="00165FAB">
      <w:pPr>
        <w:pStyle w:val="Bulletlevel2"/>
        <w:numPr>
          <w:ilvl w:val="0"/>
          <w:numId w:val="7"/>
        </w:numPr>
        <w:ind w:left="1080"/>
        <w:rPr>
          <w:sz w:val="20"/>
          <w:szCs w:val="20"/>
        </w:rPr>
      </w:pPr>
      <w:r w:rsidRPr="00165FAB">
        <w:rPr>
          <w:sz w:val="20"/>
          <w:szCs w:val="20"/>
        </w:rPr>
        <w:t>Clearly defined concepts, constructs, variables, methods, and procedures.</w:t>
      </w:r>
    </w:p>
    <w:p w:rsidR="00165FAB" w:rsidRPr="00165FAB" w:rsidRDefault="00165FAB" w:rsidP="00165FAB">
      <w:pPr>
        <w:pStyle w:val="Bulletlevel2"/>
        <w:numPr>
          <w:ilvl w:val="0"/>
          <w:numId w:val="7"/>
        </w:numPr>
        <w:ind w:left="1080"/>
        <w:rPr>
          <w:sz w:val="20"/>
          <w:szCs w:val="20"/>
        </w:rPr>
      </w:pPr>
      <w:r w:rsidRPr="00165FAB">
        <w:rPr>
          <w:sz w:val="20"/>
          <w:szCs w:val="20"/>
        </w:rPr>
        <w:t>Empirically testable hypotheses: a way exists to gather evidence that directly supports/refutes any hypothesis.</w:t>
      </w:r>
    </w:p>
    <w:p w:rsidR="00165FAB" w:rsidRPr="00165FAB" w:rsidRDefault="00165FAB" w:rsidP="00165FAB">
      <w:pPr>
        <w:pStyle w:val="Bulletlevel2"/>
        <w:numPr>
          <w:ilvl w:val="0"/>
          <w:numId w:val="7"/>
        </w:numPr>
        <w:ind w:left="1080"/>
        <w:rPr>
          <w:sz w:val="20"/>
          <w:szCs w:val="20"/>
        </w:rPr>
      </w:pPr>
      <w:r w:rsidRPr="00165FAB">
        <w:rPr>
          <w:sz w:val="20"/>
          <w:szCs w:val="20"/>
        </w:rPr>
        <w:t>Direct observation of phenomena (facts).</w:t>
      </w:r>
    </w:p>
    <w:p w:rsidR="00165FAB" w:rsidRPr="00165FAB" w:rsidRDefault="00165FAB" w:rsidP="00165FAB">
      <w:pPr>
        <w:pStyle w:val="Bulletlevel2"/>
        <w:numPr>
          <w:ilvl w:val="0"/>
          <w:numId w:val="7"/>
        </w:numPr>
        <w:ind w:left="1080"/>
        <w:rPr>
          <w:sz w:val="20"/>
          <w:szCs w:val="20"/>
        </w:rPr>
      </w:pPr>
      <w:r w:rsidRPr="00165FAB">
        <w:rPr>
          <w:sz w:val="20"/>
          <w:szCs w:val="20"/>
        </w:rPr>
        <w:t>Conclusions drawn from statistical evidence rather than inferred justification (educated guesses).</w:t>
      </w:r>
    </w:p>
    <w:p w:rsidR="00165FAB" w:rsidRPr="00165FAB" w:rsidRDefault="00165FAB" w:rsidP="00165FAB">
      <w:pPr>
        <w:pStyle w:val="Bulletlevel2"/>
        <w:numPr>
          <w:ilvl w:val="0"/>
          <w:numId w:val="7"/>
        </w:numPr>
        <w:ind w:left="1080"/>
        <w:rPr>
          <w:sz w:val="20"/>
          <w:szCs w:val="20"/>
        </w:rPr>
      </w:pPr>
      <w:r w:rsidRPr="00165FAB">
        <w:rPr>
          <w:sz w:val="20"/>
          <w:szCs w:val="20"/>
        </w:rPr>
        <w:t>The self-correcting process: ability to replicate and reassess validity of conclusions.</w:t>
      </w:r>
    </w:p>
    <w:p w:rsidR="00165FAB" w:rsidRPr="00165FAB" w:rsidRDefault="00165FAB" w:rsidP="007963F5">
      <w:pPr>
        <w:pStyle w:val="Bullet"/>
        <w:numPr>
          <w:ilvl w:val="0"/>
          <w:numId w:val="0"/>
        </w:numPr>
        <w:rPr>
          <w:sz w:val="20"/>
          <w:szCs w:val="20"/>
        </w:rPr>
      </w:pPr>
      <w:r w:rsidRPr="00165FAB">
        <w:rPr>
          <w:b/>
          <w:sz w:val="20"/>
          <w:szCs w:val="20"/>
          <w:highlight w:val="cyan"/>
        </w:rPr>
        <w:t>SNAPSHOT</w:t>
      </w:r>
      <w:r w:rsidRPr="00165FAB">
        <w:rPr>
          <w:sz w:val="20"/>
          <w:szCs w:val="20"/>
        </w:rPr>
        <w:t xml:space="preserve">: </w:t>
      </w:r>
      <w:r>
        <w:rPr>
          <w:sz w:val="20"/>
          <w:szCs w:val="20"/>
        </w:rPr>
        <w:t>Research on CyberSecurity</w:t>
      </w:r>
    </w:p>
    <w:p w:rsidR="0068565F" w:rsidRPr="00165FAB" w:rsidRDefault="0068565F" w:rsidP="0068565F">
      <w:pPr>
        <w:pStyle w:val="Section"/>
        <w:pBdr>
          <w:bottom w:val="none" w:sz="0" w:space="0" w:color="auto"/>
        </w:pBdr>
        <w:jc w:val="left"/>
        <w:rPr>
          <w:sz w:val="20"/>
          <w:szCs w:val="20"/>
        </w:rPr>
      </w:pPr>
      <w:r w:rsidRPr="00165FAB">
        <w:rPr>
          <w:sz w:val="20"/>
          <w:szCs w:val="20"/>
        </w:rPr>
        <w:t>The Lanuage of Research</w:t>
      </w:r>
    </w:p>
    <w:p w:rsidR="0068565F" w:rsidRPr="00165FAB" w:rsidRDefault="0068565F" w:rsidP="0068565F">
      <w:pPr>
        <w:pStyle w:val="Bullet"/>
        <w:numPr>
          <w:ilvl w:val="0"/>
          <w:numId w:val="5"/>
        </w:numPr>
        <w:rPr>
          <w:sz w:val="20"/>
          <w:szCs w:val="20"/>
        </w:rPr>
      </w:pPr>
      <w:r w:rsidRPr="00165FAB">
        <w:rPr>
          <w:sz w:val="20"/>
          <w:szCs w:val="20"/>
        </w:rPr>
        <w:t>To understand or conduct research, you need to use concepts, constructs, operational definitions, variables, hypotheses.</w:t>
      </w:r>
    </w:p>
    <w:p w:rsidR="0068565F" w:rsidRPr="00165FAB" w:rsidRDefault="0068565F" w:rsidP="0068565F">
      <w:pPr>
        <w:pStyle w:val="Bullet"/>
        <w:numPr>
          <w:ilvl w:val="0"/>
          <w:numId w:val="5"/>
        </w:numPr>
        <w:rPr>
          <w:sz w:val="20"/>
          <w:szCs w:val="20"/>
        </w:rPr>
      </w:pPr>
      <w:r w:rsidRPr="00165FAB">
        <w:rPr>
          <w:sz w:val="20"/>
          <w:szCs w:val="20"/>
        </w:rPr>
        <w:t>The success of research hinges on (1) how clearly we conceptualize and (2) how well others understand the concepts we use.</w:t>
      </w:r>
    </w:p>
    <w:p w:rsidR="0099084D" w:rsidRPr="00165FAB" w:rsidRDefault="0099084D" w:rsidP="0099084D">
      <w:pPr>
        <w:pStyle w:val="Heading2"/>
        <w:rPr>
          <w:sz w:val="20"/>
          <w:szCs w:val="20"/>
        </w:rPr>
      </w:pPr>
      <w:r w:rsidRPr="00165FAB">
        <w:rPr>
          <w:sz w:val="20"/>
          <w:szCs w:val="20"/>
        </w:rPr>
        <w:t>Concepts</w:t>
      </w:r>
    </w:p>
    <w:p w:rsidR="0099084D" w:rsidRPr="00165FAB" w:rsidRDefault="0099084D" w:rsidP="0099084D">
      <w:pPr>
        <w:pStyle w:val="Bullet"/>
        <w:numPr>
          <w:ilvl w:val="0"/>
          <w:numId w:val="5"/>
        </w:numPr>
        <w:rPr>
          <w:sz w:val="20"/>
          <w:szCs w:val="20"/>
        </w:rPr>
      </w:pPr>
      <w:r w:rsidRPr="00C9274F">
        <w:rPr>
          <w:sz w:val="20"/>
          <w:szCs w:val="20"/>
        </w:rPr>
        <w:t xml:space="preserve">A </w:t>
      </w:r>
      <w:r w:rsidRPr="00C9274F">
        <w:rPr>
          <w:b/>
          <w:sz w:val="20"/>
          <w:szCs w:val="20"/>
        </w:rPr>
        <w:t>concept</w:t>
      </w:r>
      <w:r w:rsidRPr="00C9274F">
        <w:rPr>
          <w:sz w:val="20"/>
          <w:szCs w:val="20"/>
        </w:rPr>
        <w:t xml:space="preserve"> is a generally accepted collection of meanings or characteristics associated with certain</w:t>
      </w:r>
      <w:r w:rsidRPr="00165FAB">
        <w:rPr>
          <w:sz w:val="20"/>
          <w:szCs w:val="20"/>
        </w:rPr>
        <w:t xml:space="preserve"> events, objects, conditions, situations, or behaviors. </w:t>
      </w:r>
    </w:p>
    <w:p w:rsidR="0099084D" w:rsidRPr="00165FAB" w:rsidRDefault="0099084D" w:rsidP="0068565F">
      <w:pPr>
        <w:pStyle w:val="Bullet"/>
        <w:numPr>
          <w:ilvl w:val="0"/>
          <w:numId w:val="5"/>
        </w:numPr>
        <w:rPr>
          <w:sz w:val="20"/>
          <w:szCs w:val="20"/>
        </w:rPr>
      </w:pPr>
      <w:r w:rsidRPr="00165FAB">
        <w:rPr>
          <w:sz w:val="20"/>
          <w:szCs w:val="20"/>
        </w:rPr>
        <w:t>Concepts…</w:t>
      </w:r>
    </w:p>
    <w:p w:rsidR="0099084D" w:rsidRPr="00165FAB" w:rsidRDefault="0099084D" w:rsidP="00406AA1">
      <w:pPr>
        <w:pStyle w:val="Bulletlevel2"/>
        <w:numPr>
          <w:ilvl w:val="0"/>
          <w:numId w:val="7"/>
        </w:numPr>
        <w:ind w:left="1080"/>
        <w:rPr>
          <w:sz w:val="20"/>
          <w:szCs w:val="20"/>
        </w:rPr>
      </w:pPr>
      <w:r w:rsidRPr="00165FAB">
        <w:rPr>
          <w:sz w:val="20"/>
          <w:szCs w:val="20"/>
        </w:rPr>
        <w:t>are created when we classify and categorize events, objects, conditions, situations, or behaviors—identify common characteristics beyond any single observation.</w:t>
      </w:r>
    </w:p>
    <w:p w:rsidR="0099084D" w:rsidRPr="00165FAB" w:rsidRDefault="0099084D" w:rsidP="00406AA1">
      <w:pPr>
        <w:pStyle w:val="Bulletlevel2"/>
        <w:numPr>
          <w:ilvl w:val="0"/>
          <w:numId w:val="7"/>
        </w:numPr>
        <w:ind w:left="1080"/>
        <w:rPr>
          <w:sz w:val="20"/>
          <w:szCs w:val="20"/>
        </w:rPr>
      </w:pPr>
      <w:r w:rsidRPr="00165FAB">
        <w:rPr>
          <w:sz w:val="20"/>
          <w:szCs w:val="20"/>
        </w:rPr>
        <w:t>are acquired through personal experience or the experience of others.</w:t>
      </w:r>
    </w:p>
    <w:p w:rsidR="0099084D" w:rsidRPr="00165FAB" w:rsidRDefault="0099084D" w:rsidP="00406AA1">
      <w:pPr>
        <w:pStyle w:val="Bulletlevel2"/>
        <w:numPr>
          <w:ilvl w:val="0"/>
          <w:numId w:val="7"/>
        </w:numPr>
        <w:ind w:left="1080"/>
        <w:rPr>
          <w:sz w:val="20"/>
          <w:szCs w:val="20"/>
        </w:rPr>
      </w:pPr>
      <w:r w:rsidRPr="00165FAB">
        <w:rPr>
          <w:sz w:val="20"/>
          <w:szCs w:val="20"/>
        </w:rPr>
        <w:t>use words as labels to designate them; these words are derived from our experiences.</w:t>
      </w:r>
    </w:p>
    <w:p w:rsidR="0099084D" w:rsidRPr="00165FAB" w:rsidRDefault="0099084D" w:rsidP="00406AA1">
      <w:pPr>
        <w:pStyle w:val="Bulletlevel2"/>
        <w:numPr>
          <w:ilvl w:val="0"/>
          <w:numId w:val="7"/>
        </w:numPr>
        <w:ind w:left="1080"/>
        <w:rPr>
          <w:sz w:val="20"/>
          <w:szCs w:val="20"/>
        </w:rPr>
      </w:pPr>
      <w:r w:rsidRPr="00165FAB">
        <w:rPr>
          <w:sz w:val="20"/>
          <w:szCs w:val="20"/>
        </w:rPr>
        <w:t>have progressive levels of abstraction</w:t>
      </w:r>
    </w:p>
    <w:p w:rsidR="0099084D" w:rsidRPr="00165FAB" w:rsidRDefault="0099084D" w:rsidP="0099084D">
      <w:pPr>
        <w:pStyle w:val="Bullet"/>
        <w:numPr>
          <w:ilvl w:val="0"/>
          <w:numId w:val="5"/>
        </w:numPr>
        <w:rPr>
          <w:sz w:val="20"/>
          <w:szCs w:val="20"/>
        </w:rPr>
      </w:pPr>
      <w:r w:rsidRPr="00165FAB">
        <w:rPr>
          <w:sz w:val="20"/>
          <w:szCs w:val="20"/>
        </w:rPr>
        <w:t>Most concepts used in research are ordinary; but when we need to label less ordinary ones, we borrow from non-business fields or other languages.</w:t>
      </w:r>
    </w:p>
    <w:p w:rsidR="0068565F" w:rsidRPr="00165FAB" w:rsidRDefault="0068565F" w:rsidP="0068565F">
      <w:pPr>
        <w:pStyle w:val="Heading2"/>
        <w:rPr>
          <w:sz w:val="20"/>
          <w:szCs w:val="20"/>
        </w:rPr>
      </w:pPr>
      <w:r w:rsidRPr="00165FAB">
        <w:rPr>
          <w:sz w:val="20"/>
          <w:szCs w:val="20"/>
        </w:rPr>
        <w:t>Constructs</w:t>
      </w:r>
    </w:p>
    <w:p w:rsidR="0099084D" w:rsidRPr="00165FAB" w:rsidRDefault="0099084D" w:rsidP="0099084D">
      <w:pPr>
        <w:pStyle w:val="Bullet"/>
        <w:numPr>
          <w:ilvl w:val="0"/>
          <w:numId w:val="5"/>
        </w:numPr>
        <w:rPr>
          <w:sz w:val="20"/>
          <w:szCs w:val="20"/>
        </w:rPr>
      </w:pPr>
      <w:r w:rsidRPr="00C9274F">
        <w:rPr>
          <w:sz w:val="20"/>
          <w:szCs w:val="20"/>
        </w:rPr>
        <w:t xml:space="preserve">A </w:t>
      </w:r>
      <w:r w:rsidRPr="00C9274F">
        <w:rPr>
          <w:b/>
          <w:sz w:val="20"/>
          <w:szCs w:val="20"/>
        </w:rPr>
        <w:t>construct</w:t>
      </w:r>
      <w:r w:rsidRPr="00C9274F">
        <w:rPr>
          <w:sz w:val="20"/>
          <w:szCs w:val="20"/>
        </w:rPr>
        <w:t xml:space="preserve"> is an abstract idea specifically invented for a given research and/or theory-building </w:t>
      </w:r>
      <w:r w:rsidRPr="00165FAB">
        <w:rPr>
          <w:sz w:val="20"/>
          <w:szCs w:val="20"/>
        </w:rPr>
        <w:t xml:space="preserve">purpose.  </w:t>
      </w:r>
    </w:p>
    <w:p w:rsidR="0099084D" w:rsidRPr="00165FAB" w:rsidRDefault="0099084D" w:rsidP="0099084D">
      <w:pPr>
        <w:pStyle w:val="Bullet"/>
        <w:numPr>
          <w:ilvl w:val="0"/>
          <w:numId w:val="5"/>
        </w:numPr>
        <w:rPr>
          <w:sz w:val="20"/>
          <w:szCs w:val="20"/>
        </w:rPr>
      </w:pPr>
      <w:r w:rsidRPr="00165FAB">
        <w:rPr>
          <w:sz w:val="20"/>
          <w:szCs w:val="20"/>
        </w:rPr>
        <w:t>We build or make up constructs.</w:t>
      </w:r>
    </w:p>
    <w:p w:rsidR="0099084D" w:rsidRDefault="0099084D" w:rsidP="0099084D">
      <w:pPr>
        <w:pStyle w:val="Bullet"/>
        <w:numPr>
          <w:ilvl w:val="0"/>
          <w:numId w:val="5"/>
        </w:numPr>
        <w:rPr>
          <w:sz w:val="20"/>
          <w:szCs w:val="20"/>
        </w:rPr>
      </w:pPr>
      <w:r w:rsidRPr="00165FAB">
        <w:rPr>
          <w:sz w:val="20"/>
          <w:szCs w:val="20"/>
          <w:highlight w:val="yellow"/>
          <w:u w:val="single"/>
        </w:rPr>
        <w:t>Exhibit 1-4</w:t>
      </w:r>
      <w:r w:rsidRPr="00165FAB">
        <w:rPr>
          <w:sz w:val="20"/>
          <w:szCs w:val="20"/>
        </w:rPr>
        <w:t xml:space="preserve"> Constructs Composed of Concepts in a Job Redesign shows How Heather, an HR analyst at CadSoft uses concepts and constructs.</w:t>
      </w:r>
    </w:p>
    <w:p w:rsidR="00CF00E6" w:rsidRPr="00165FAB" w:rsidRDefault="00CF00E6" w:rsidP="0099084D">
      <w:pPr>
        <w:pStyle w:val="Bullet"/>
        <w:numPr>
          <w:ilvl w:val="0"/>
          <w:numId w:val="5"/>
        </w:numPr>
        <w:rPr>
          <w:sz w:val="20"/>
          <w:szCs w:val="20"/>
        </w:rPr>
      </w:pPr>
      <w:r w:rsidRPr="00CF00E6">
        <w:rPr>
          <w:sz w:val="20"/>
          <w:szCs w:val="20"/>
        </w:rPr>
        <w:t xml:space="preserve">A </w:t>
      </w:r>
      <w:r w:rsidRPr="00CF00E6">
        <w:rPr>
          <w:b/>
          <w:sz w:val="20"/>
          <w:szCs w:val="20"/>
        </w:rPr>
        <w:t>conceptual scheme</w:t>
      </w:r>
      <w:r w:rsidRPr="00CF00E6">
        <w:rPr>
          <w:sz w:val="20"/>
          <w:szCs w:val="20"/>
        </w:rPr>
        <w:t xml:space="preserve"> depicts the relationships among all variables of interest.</w:t>
      </w:r>
    </w:p>
    <w:p w:rsidR="0068565F" w:rsidRPr="00165FAB" w:rsidRDefault="0068565F" w:rsidP="0068565F">
      <w:pPr>
        <w:pStyle w:val="Heading2"/>
        <w:rPr>
          <w:sz w:val="20"/>
          <w:szCs w:val="20"/>
        </w:rPr>
      </w:pPr>
      <w:r w:rsidRPr="00165FAB">
        <w:rPr>
          <w:sz w:val="20"/>
          <w:szCs w:val="20"/>
        </w:rPr>
        <w:t>Operational Definitions</w:t>
      </w:r>
    </w:p>
    <w:p w:rsidR="00D3757E" w:rsidRPr="00165FAB" w:rsidRDefault="00D3757E" w:rsidP="00D3757E">
      <w:pPr>
        <w:pStyle w:val="Bullet"/>
        <w:numPr>
          <w:ilvl w:val="0"/>
          <w:numId w:val="5"/>
        </w:numPr>
        <w:rPr>
          <w:sz w:val="20"/>
          <w:szCs w:val="20"/>
        </w:rPr>
      </w:pPr>
      <w:r w:rsidRPr="00165FAB">
        <w:rPr>
          <w:sz w:val="20"/>
          <w:szCs w:val="20"/>
        </w:rPr>
        <w:t>Confusion about the meaning of constructs or concepts can destroy a research study’s value.</w:t>
      </w:r>
    </w:p>
    <w:p w:rsidR="00D3757E" w:rsidRPr="00165FAB" w:rsidRDefault="00D3757E" w:rsidP="00D3757E">
      <w:pPr>
        <w:pStyle w:val="Bullet"/>
        <w:numPr>
          <w:ilvl w:val="0"/>
          <w:numId w:val="5"/>
        </w:numPr>
        <w:rPr>
          <w:sz w:val="20"/>
          <w:szCs w:val="20"/>
        </w:rPr>
      </w:pPr>
      <w:r w:rsidRPr="00165FAB">
        <w:rPr>
          <w:sz w:val="20"/>
          <w:szCs w:val="20"/>
        </w:rPr>
        <w:t>Researchers use operational definitions rather than dictionary definitions.</w:t>
      </w:r>
    </w:p>
    <w:p w:rsidR="00D3757E" w:rsidRPr="00C9274F" w:rsidRDefault="00D3757E" w:rsidP="00D3757E">
      <w:pPr>
        <w:pStyle w:val="Bullet"/>
        <w:numPr>
          <w:ilvl w:val="0"/>
          <w:numId w:val="5"/>
        </w:numPr>
        <w:rPr>
          <w:sz w:val="20"/>
          <w:szCs w:val="20"/>
        </w:rPr>
      </w:pPr>
      <w:r w:rsidRPr="00C9274F">
        <w:rPr>
          <w:sz w:val="20"/>
          <w:szCs w:val="20"/>
        </w:rPr>
        <w:t xml:space="preserve">An </w:t>
      </w:r>
      <w:r w:rsidRPr="00C9274F">
        <w:rPr>
          <w:b/>
          <w:sz w:val="20"/>
          <w:szCs w:val="20"/>
        </w:rPr>
        <w:t>operational definition</w:t>
      </w:r>
      <w:r w:rsidRPr="00C9274F">
        <w:rPr>
          <w:sz w:val="20"/>
          <w:szCs w:val="20"/>
        </w:rPr>
        <w:t xml:space="preserve"> is a definition stated in terms of specific criteria for measurement or testing.</w:t>
      </w:r>
    </w:p>
    <w:p w:rsidR="00D3757E" w:rsidRPr="00165FAB" w:rsidRDefault="00D3757E" w:rsidP="00D3757E">
      <w:pPr>
        <w:pStyle w:val="Bullet"/>
        <w:numPr>
          <w:ilvl w:val="0"/>
          <w:numId w:val="5"/>
        </w:numPr>
        <w:rPr>
          <w:sz w:val="20"/>
          <w:szCs w:val="20"/>
        </w:rPr>
      </w:pPr>
      <w:r w:rsidRPr="00165FAB">
        <w:rPr>
          <w:sz w:val="20"/>
          <w:szCs w:val="20"/>
        </w:rPr>
        <w:lastRenderedPageBreak/>
        <w:t>Decision scenario: using a student’s class year in research</w:t>
      </w:r>
    </w:p>
    <w:p w:rsidR="00D3757E" w:rsidRDefault="00D3757E" w:rsidP="007963F5">
      <w:pPr>
        <w:pStyle w:val="Bullet"/>
        <w:numPr>
          <w:ilvl w:val="0"/>
          <w:numId w:val="0"/>
        </w:numPr>
        <w:rPr>
          <w:sz w:val="20"/>
          <w:szCs w:val="20"/>
        </w:rPr>
      </w:pPr>
      <w:r w:rsidRPr="00165FAB">
        <w:rPr>
          <w:b/>
          <w:sz w:val="20"/>
          <w:szCs w:val="20"/>
          <w:highlight w:val="cyan"/>
        </w:rPr>
        <w:t>SNAPSHOT</w:t>
      </w:r>
      <w:r w:rsidRPr="00165FAB">
        <w:rPr>
          <w:sz w:val="20"/>
          <w:szCs w:val="20"/>
        </w:rPr>
        <w:t>: Identifying and Defining Constructs</w:t>
      </w:r>
    </w:p>
    <w:p w:rsidR="0068565F" w:rsidRPr="00165FAB" w:rsidRDefault="0068565F" w:rsidP="0068565F">
      <w:pPr>
        <w:pStyle w:val="Heading2"/>
        <w:rPr>
          <w:sz w:val="20"/>
          <w:szCs w:val="20"/>
        </w:rPr>
      </w:pPr>
      <w:r w:rsidRPr="00165FAB">
        <w:rPr>
          <w:sz w:val="20"/>
          <w:szCs w:val="20"/>
        </w:rPr>
        <w:t>Variables</w:t>
      </w:r>
    </w:p>
    <w:p w:rsidR="0068565F" w:rsidRPr="00C9274F" w:rsidRDefault="00D3757E" w:rsidP="0068565F">
      <w:pPr>
        <w:pStyle w:val="Bullet"/>
        <w:numPr>
          <w:ilvl w:val="0"/>
          <w:numId w:val="5"/>
        </w:numPr>
        <w:rPr>
          <w:sz w:val="20"/>
          <w:szCs w:val="20"/>
        </w:rPr>
      </w:pPr>
      <w:r w:rsidRPr="00C9274F">
        <w:rPr>
          <w:sz w:val="20"/>
          <w:szCs w:val="20"/>
        </w:rPr>
        <w:t xml:space="preserve">A </w:t>
      </w:r>
      <w:r w:rsidRPr="00C9274F">
        <w:rPr>
          <w:b/>
          <w:sz w:val="20"/>
          <w:szCs w:val="20"/>
        </w:rPr>
        <w:t>variable</w:t>
      </w:r>
      <w:r w:rsidRPr="00C9274F">
        <w:rPr>
          <w:sz w:val="20"/>
          <w:szCs w:val="20"/>
        </w:rPr>
        <w:t xml:space="preserve"> is a measurable symbol of an event, act, characteristic, trait, or attribute.</w:t>
      </w:r>
    </w:p>
    <w:p w:rsidR="00D3757E" w:rsidRPr="00C9274F" w:rsidRDefault="00D3757E" w:rsidP="0068565F">
      <w:pPr>
        <w:pStyle w:val="Bullet"/>
        <w:numPr>
          <w:ilvl w:val="0"/>
          <w:numId w:val="5"/>
        </w:numPr>
        <w:rPr>
          <w:sz w:val="20"/>
          <w:szCs w:val="20"/>
        </w:rPr>
      </w:pPr>
      <w:r w:rsidRPr="00C9274F">
        <w:rPr>
          <w:sz w:val="20"/>
          <w:szCs w:val="20"/>
        </w:rPr>
        <w:t>In practice, one or more variables</w:t>
      </w:r>
      <w:r w:rsidRPr="00C9274F">
        <w:rPr>
          <w:b/>
          <w:bCs/>
          <w:sz w:val="20"/>
          <w:szCs w:val="20"/>
        </w:rPr>
        <w:t xml:space="preserve"> </w:t>
      </w:r>
      <w:r w:rsidRPr="00C9274F">
        <w:rPr>
          <w:sz w:val="20"/>
          <w:szCs w:val="20"/>
        </w:rPr>
        <w:t xml:space="preserve">are used as a substitute for a </w:t>
      </w:r>
      <w:r w:rsidRPr="00C9274F">
        <w:rPr>
          <w:iCs/>
          <w:sz w:val="20"/>
          <w:szCs w:val="20"/>
        </w:rPr>
        <w:t>concept or construct</w:t>
      </w:r>
      <w:r w:rsidRPr="00C9274F">
        <w:rPr>
          <w:i/>
          <w:iCs/>
          <w:sz w:val="20"/>
          <w:szCs w:val="20"/>
        </w:rPr>
        <w:t>.</w:t>
      </w:r>
    </w:p>
    <w:p w:rsidR="00D3757E" w:rsidRPr="00C9274F" w:rsidRDefault="00D3757E" w:rsidP="00D3757E">
      <w:pPr>
        <w:pStyle w:val="Heading2"/>
        <w:ind w:left="360"/>
        <w:rPr>
          <w:b w:val="0"/>
          <w:sz w:val="20"/>
          <w:szCs w:val="20"/>
          <w:u w:val="single"/>
        </w:rPr>
      </w:pPr>
      <w:r w:rsidRPr="00C9274F">
        <w:rPr>
          <w:b w:val="0"/>
          <w:sz w:val="20"/>
          <w:szCs w:val="20"/>
          <w:u w:val="single"/>
        </w:rPr>
        <w:t>Independent and Dependent Variables</w:t>
      </w:r>
    </w:p>
    <w:p w:rsidR="00D3757E" w:rsidRPr="00C9274F" w:rsidRDefault="00D3757E" w:rsidP="0068565F">
      <w:pPr>
        <w:pStyle w:val="Bullet"/>
        <w:numPr>
          <w:ilvl w:val="0"/>
          <w:numId w:val="5"/>
        </w:numPr>
        <w:rPr>
          <w:sz w:val="20"/>
          <w:szCs w:val="20"/>
        </w:rPr>
      </w:pPr>
      <w:r w:rsidRPr="00C9274F">
        <w:rPr>
          <w:bCs/>
          <w:sz w:val="20"/>
          <w:szCs w:val="20"/>
        </w:rPr>
        <w:t>The</w:t>
      </w:r>
      <w:r w:rsidRPr="00C9274F">
        <w:rPr>
          <w:b/>
          <w:bCs/>
          <w:sz w:val="20"/>
          <w:szCs w:val="20"/>
        </w:rPr>
        <w:t xml:space="preserve"> dependent variable (DV</w:t>
      </w:r>
      <w:r w:rsidRPr="00C9274F">
        <w:rPr>
          <w:sz w:val="20"/>
          <w:szCs w:val="20"/>
        </w:rPr>
        <w:t xml:space="preserve"> is of primary interest to the researcher and thus to his or her hypothesis; it is measured, predicted, or otherwise monitored and is expected to be affected by manipulation of an </w:t>
      </w:r>
      <w:r w:rsidRPr="00C9274F">
        <w:rPr>
          <w:b/>
          <w:sz w:val="20"/>
          <w:szCs w:val="20"/>
        </w:rPr>
        <w:t xml:space="preserve">independent variable (IV), </w:t>
      </w:r>
      <w:r w:rsidRPr="00C9274F">
        <w:rPr>
          <w:sz w:val="20"/>
          <w:szCs w:val="20"/>
        </w:rPr>
        <w:t xml:space="preserve">another variable of primary interest.  </w:t>
      </w:r>
    </w:p>
    <w:p w:rsidR="00D3757E" w:rsidRPr="00165FAB" w:rsidRDefault="00D3757E" w:rsidP="0068565F">
      <w:pPr>
        <w:pStyle w:val="Bullet"/>
        <w:numPr>
          <w:ilvl w:val="0"/>
          <w:numId w:val="5"/>
        </w:numPr>
        <w:rPr>
          <w:sz w:val="20"/>
          <w:szCs w:val="20"/>
        </w:rPr>
      </w:pPr>
      <w:r w:rsidRPr="00165FAB">
        <w:rPr>
          <w:color w:val="000000"/>
          <w:sz w:val="20"/>
          <w:szCs w:val="20"/>
        </w:rPr>
        <w:t>The assignment of the variable type (dependent vs. independent) depends on the hypothesis the researcher is studying.</w:t>
      </w:r>
    </w:p>
    <w:p w:rsidR="00D3757E" w:rsidRPr="00165FAB" w:rsidRDefault="00D3757E" w:rsidP="00D3757E">
      <w:pPr>
        <w:pStyle w:val="ListParagraph"/>
        <w:numPr>
          <w:ilvl w:val="0"/>
          <w:numId w:val="5"/>
        </w:numPr>
        <w:autoSpaceDE w:val="0"/>
        <w:autoSpaceDN w:val="0"/>
        <w:adjustRightInd w:val="0"/>
        <w:rPr>
          <w:sz w:val="20"/>
          <w:szCs w:val="20"/>
        </w:rPr>
      </w:pPr>
      <w:r w:rsidRPr="00165FAB">
        <w:rPr>
          <w:iCs/>
          <w:color w:val="000000"/>
          <w:sz w:val="20"/>
          <w:szCs w:val="20"/>
          <w:highlight w:val="yellow"/>
          <w:u w:val="single"/>
        </w:rPr>
        <w:t>Exhibit 1-5</w:t>
      </w:r>
      <w:r w:rsidRPr="00165FAB">
        <w:rPr>
          <w:i/>
          <w:iCs/>
          <w:color w:val="000000"/>
          <w:sz w:val="20"/>
          <w:szCs w:val="20"/>
        </w:rPr>
        <w:t xml:space="preserve">  </w:t>
      </w:r>
      <w:r w:rsidRPr="00165FAB">
        <w:rPr>
          <w:sz w:val="20"/>
          <w:szCs w:val="20"/>
        </w:rPr>
        <w:t xml:space="preserve">Independent and Dependent Variables: Synonyms </w:t>
      </w:r>
    </w:p>
    <w:p w:rsidR="00D3757E" w:rsidRPr="00165FAB" w:rsidRDefault="00D3757E" w:rsidP="00D3757E">
      <w:pPr>
        <w:pStyle w:val="ListParagraph"/>
        <w:numPr>
          <w:ilvl w:val="0"/>
          <w:numId w:val="5"/>
        </w:numPr>
        <w:spacing w:after="200" w:line="276" w:lineRule="auto"/>
        <w:rPr>
          <w:color w:val="000000"/>
          <w:sz w:val="20"/>
          <w:szCs w:val="20"/>
        </w:rPr>
      </w:pPr>
      <w:r w:rsidRPr="00165FAB">
        <w:rPr>
          <w:color w:val="000000"/>
          <w:sz w:val="20"/>
          <w:szCs w:val="20"/>
          <w:highlight w:val="yellow"/>
          <w:u w:val="single"/>
        </w:rPr>
        <w:t>Exhibit 1-6</w:t>
      </w:r>
      <w:r w:rsidRPr="00165FAB">
        <w:rPr>
          <w:color w:val="000000"/>
          <w:sz w:val="20"/>
          <w:szCs w:val="20"/>
        </w:rPr>
        <w:t xml:space="preserve"> A Summary of Variable Types</w:t>
      </w:r>
    </w:p>
    <w:p w:rsidR="00713A95" w:rsidRPr="00165FAB" w:rsidRDefault="00713A95" w:rsidP="00D3757E">
      <w:pPr>
        <w:pStyle w:val="ListParagraph"/>
        <w:numPr>
          <w:ilvl w:val="0"/>
          <w:numId w:val="5"/>
        </w:numPr>
        <w:spacing w:after="200" w:line="276" w:lineRule="auto"/>
        <w:rPr>
          <w:color w:val="000000"/>
          <w:sz w:val="20"/>
          <w:szCs w:val="20"/>
        </w:rPr>
      </w:pPr>
      <w:r w:rsidRPr="00165FAB">
        <w:rPr>
          <w:color w:val="000000"/>
          <w:sz w:val="20"/>
          <w:szCs w:val="20"/>
          <w:highlight w:val="yellow"/>
          <w:u w:val="single"/>
        </w:rPr>
        <w:t>Exhibit 1-7</w:t>
      </w:r>
      <w:r w:rsidRPr="00165FAB">
        <w:rPr>
          <w:color w:val="000000"/>
          <w:sz w:val="20"/>
          <w:szCs w:val="20"/>
        </w:rPr>
        <w:t xml:space="preserve"> </w:t>
      </w:r>
      <w:r w:rsidRPr="00165FAB">
        <w:rPr>
          <w:sz w:val="20"/>
          <w:szCs w:val="20"/>
        </w:rPr>
        <w:t>Relationships among Types of Variables, provides a detailed example using research on the effects of a 4-day working week on productivity</w:t>
      </w:r>
    </w:p>
    <w:p w:rsidR="00713A95" w:rsidRPr="00165FAB" w:rsidRDefault="00713A95" w:rsidP="00713A95">
      <w:pPr>
        <w:pStyle w:val="Heading2"/>
        <w:ind w:left="360"/>
        <w:rPr>
          <w:b w:val="0"/>
          <w:sz w:val="20"/>
          <w:szCs w:val="20"/>
          <w:u w:val="single"/>
        </w:rPr>
      </w:pPr>
      <w:r w:rsidRPr="00165FAB">
        <w:rPr>
          <w:b w:val="0"/>
          <w:sz w:val="20"/>
          <w:szCs w:val="20"/>
          <w:u w:val="single"/>
        </w:rPr>
        <w:t>Moderating Variables</w:t>
      </w:r>
    </w:p>
    <w:p w:rsidR="00D3757E" w:rsidRPr="00165FAB" w:rsidRDefault="00713A95" w:rsidP="0068565F">
      <w:pPr>
        <w:pStyle w:val="Bullet"/>
        <w:numPr>
          <w:ilvl w:val="0"/>
          <w:numId w:val="5"/>
        </w:numPr>
        <w:rPr>
          <w:sz w:val="20"/>
          <w:szCs w:val="20"/>
        </w:rPr>
      </w:pPr>
      <w:r w:rsidRPr="00165FAB">
        <w:rPr>
          <w:color w:val="000000"/>
          <w:sz w:val="20"/>
          <w:szCs w:val="20"/>
        </w:rPr>
        <w:t xml:space="preserve">A </w:t>
      </w:r>
      <w:r w:rsidRPr="00165FAB">
        <w:rPr>
          <w:b/>
          <w:bCs/>
          <w:color w:val="000000"/>
          <w:sz w:val="20"/>
          <w:szCs w:val="20"/>
        </w:rPr>
        <w:t xml:space="preserve">moderating variable </w:t>
      </w:r>
      <w:r w:rsidRPr="00165FAB">
        <w:rPr>
          <w:color w:val="000000"/>
          <w:sz w:val="20"/>
          <w:szCs w:val="20"/>
        </w:rPr>
        <w:t xml:space="preserve">(MV is a second independent variable believed to have a </w:t>
      </w:r>
      <w:r w:rsidRPr="00165FAB">
        <w:rPr>
          <w:i/>
          <w:color w:val="000000"/>
          <w:sz w:val="20"/>
          <w:szCs w:val="20"/>
        </w:rPr>
        <w:t>significant</w:t>
      </w:r>
      <w:r w:rsidRPr="00165FAB">
        <w:rPr>
          <w:color w:val="000000"/>
          <w:sz w:val="20"/>
          <w:szCs w:val="20"/>
        </w:rPr>
        <w:t xml:space="preserve"> contributory effect on the original IV–DV relationship.</w:t>
      </w:r>
    </w:p>
    <w:p w:rsidR="00713A95" w:rsidRPr="00165FAB" w:rsidRDefault="00713A95" w:rsidP="00713A95">
      <w:pPr>
        <w:pStyle w:val="Heading2"/>
        <w:ind w:left="360"/>
        <w:rPr>
          <w:b w:val="0"/>
          <w:sz w:val="20"/>
          <w:szCs w:val="20"/>
          <w:u w:val="single"/>
        </w:rPr>
      </w:pPr>
      <w:r w:rsidRPr="00165FAB">
        <w:rPr>
          <w:b w:val="0"/>
          <w:sz w:val="20"/>
          <w:szCs w:val="20"/>
          <w:u w:val="single"/>
        </w:rPr>
        <w:t>Other Extraneous Variables</w:t>
      </w:r>
    </w:p>
    <w:p w:rsidR="00713A95" w:rsidRPr="00165FAB" w:rsidRDefault="00713A95" w:rsidP="0068565F">
      <w:pPr>
        <w:pStyle w:val="Bullet"/>
        <w:numPr>
          <w:ilvl w:val="0"/>
          <w:numId w:val="5"/>
        </w:numPr>
        <w:rPr>
          <w:sz w:val="20"/>
          <w:szCs w:val="20"/>
        </w:rPr>
      </w:pPr>
      <w:r w:rsidRPr="00EB0494">
        <w:rPr>
          <w:b/>
          <w:sz w:val="20"/>
          <w:szCs w:val="20"/>
        </w:rPr>
        <w:t>Extraneous</w:t>
      </w:r>
      <w:r w:rsidRPr="00165FAB">
        <w:rPr>
          <w:sz w:val="20"/>
          <w:szCs w:val="20"/>
        </w:rPr>
        <w:t xml:space="preserve"> variables might conceivably affect a given relationship.</w:t>
      </w:r>
    </w:p>
    <w:p w:rsidR="00713A95" w:rsidRPr="00165FAB" w:rsidRDefault="00713A95" w:rsidP="00EB0494">
      <w:pPr>
        <w:pStyle w:val="Bulletlevel2"/>
        <w:numPr>
          <w:ilvl w:val="0"/>
          <w:numId w:val="7"/>
        </w:numPr>
        <w:ind w:left="1080"/>
        <w:rPr>
          <w:sz w:val="20"/>
          <w:szCs w:val="20"/>
        </w:rPr>
      </w:pPr>
      <w:r w:rsidRPr="00EB0494">
        <w:rPr>
          <w:b/>
          <w:sz w:val="20"/>
          <w:szCs w:val="20"/>
        </w:rPr>
        <w:t>Control variables</w:t>
      </w:r>
      <w:r w:rsidRPr="00EB0494">
        <w:rPr>
          <w:sz w:val="20"/>
          <w:szCs w:val="20"/>
        </w:rPr>
        <w:t xml:space="preserve"> (CV) are extraneous variables that we measure to determine whether they influence our results,</w:t>
      </w:r>
    </w:p>
    <w:p w:rsidR="00713A95" w:rsidRPr="00165FAB" w:rsidRDefault="00713A95" w:rsidP="00EB0494">
      <w:pPr>
        <w:pStyle w:val="Bulletlevel2"/>
        <w:numPr>
          <w:ilvl w:val="0"/>
          <w:numId w:val="7"/>
        </w:numPr>
        <w:ind w:left="1080"/>
        <w:rPr>
          <w:sz w:val="20"/>
          <w:szCs w:val="20"/>
        </w:rPr>
      </w:pPr>
      <w:r w:rsidRPr="00EB0494">
        <w:rPr>
          <w:b/>
          <w:sz w:val="20"/>
          <w:szCs w:val="20"/>
        </w:rPr>
        <w:t>Confounding variables</w:t>
      </w:r>
      <w:r w:rsidRPr="00165FAB">
        <w:rPr>
          <w:sz w:val="20"/>
          <w:szCs w:val="20"/>
        </w:rPr>
        <w:t xml:space="preserve"> (CFVs) may also have an effect, so we measure for them or group our results to study them.</w:t>
      </w:r>
    </w:p>
    <w:p w:rsidR="00713A95" w:rsidRPr="00165FAB" w:rsidRDefault="00713A95" w:rsidP="00713A95">
      <w:pPr>
        <w:pStyle w:val="Heading2"/>
        <w:ind w:left="360"/>
        <w:rPr>
          <w:b w:val="0"/>
          <w:sz w:val="20"/>
          <w:szCs w:val="20"/>
          <w:u w:val="single"/>
        </w:rPr>
      </w:pPr>
      <w:r w:rsidRPr="00165FAB">
        <w:rPr>
          <w:b w:val="0"/>
          <w:sz w:val="20"/>
          <w:szCs w:val="20"/>
          <w:u w:val="single"/>
        </w:rPr>
        <w:t>Intervening Variables</w:t>
      </w:r>
    </w:p>
    <w:p w:rsidR="00713A95" w:rsidRPr="00165FAB" w:rsidRDefault="00713A95" w:rsidP="0068565F">
      <w:pPr>
        <w:pStyle w:val="Bullet"/>
        <w:numPr>
          <w:ilvl w:val="0"/>
          <w:numId w:val="5"/>
        </w:numPr>
        <w:rPr>
          <w:sz w:val="20"/>
          <w:szCs w:val="20"/>
        </w:rPr>
      </w:pPr>
      <w:r w:rsidRPr="00165FAB">
        <w:rPr>
          <w:sz w:val="20"/>
          <w:szCs w:val="20"/>
        </w:rPr>
        <w:t xml:space="preserve">The </w:t>
      </w:r>
      <w:r w:rsidRPr="00165FAB">
        <w:rPr>
          <w:b/>
          <w:sz w:val="20"/>
          <w:szCs w:val="20"/>
        </w:rPr>
        <w:t>intervening variable</w:t>
      </w:r>
      <w:r w:rsidRPr="00165FAB">
        <w:rPr>
          <w:sz w:val="20"/>
          <w:szCs w:val="20"/>
        </w:rPr>
        <w:t xml:space="preserve"> (IVV) is a factor that theoretically affects the DV but cannot be observed or has not been measured; its effect must be inferred from the effects of the</w:t>
      </w:r>
      <w:r w:rsidRPr="00165FAB">
        <w:rPr>
          <w:color w:val="000000"/>
          <w:sz w:val="20"/>
          <w:szCs w:val="20"/>
        </w:rPr>
        <w:t xml:space="preserve"> independent and moderating variables on the observed phenomenon</w:t>
      </w:r>
      <w:r w:rsidR="007E1EA3" w:rsidRPr="00165FAB">
        <w:rPr>
          <w:color w:val="000000"/>
          <w:sz w:val="20"/>
          <w:szCs w:val="20"/>
        </w:rPr>
        <w:t>.</w:t>
      </w:r>
    </w:p>
    <w:p w:rsidR="00713A95" w:rsidRPr="00165FAB" w:rsidRDefault="00713A95" w:rsidP="00713A95">
      <w:pPr>
        <w:pStyle w:val="Heading2"/>
        <w:rPr>
          <w:sz w:val="20"/>
          <w:szCs w:val="20"/>
        </w:rPr>
      </w:pPr>
      <w:r w:rsidRPr="00165FAB">
        <w:rPr>
          <w:sz w:val="20"/>
          <w:szCs w:val="20"/>
        </w:rPr>
        <w:t>Hypotheses, Theories, and Models</w:t>
      </w:r>
    </w:p>
    <w:p w:rsidR="007E1EA3" w:rsidRPr="00165FAB" w:rsidRDefault="007E1EA3" w:rsidP="007E1EA3">
      <w:pPr>
        <w:pStyle w:val="Heading2"/>
        <w:ind w:left="360"/>
        <w:rPr>
          <w:b w:val="0"/>
          <w:sz w:val="20"/>
          <w:szCs w:val="20"/>
          <w:u w:val="single"/>
        </w:rPr>
      </w:pPr>
      <w:r w:rsidRPr="00165FAB">
        <w:rPr>
          <w:b w:val="0"/>
          <w:sz w:val="20"/>
          <w:szCs w:val="20"/>
          <w:u w:val="single"/>
        </w:rPr>
        <w:t>Hypotheses</w:t>
      </w:r>
    </w:p>
    <w:p w:rsidR="00713A95" w:rsidRPr="00165FAB" w:rsidRDefault="00713A95" w:rsidP="00713A95">
      <w:pPr>
        <w:pStyle w:val="Bullet"/>
        <w:numPr>
          <w:ilvl w:val="0"/>
          <w:numId w:val="5"/>
        </w:numPr>
        <w:rPr>
          <w:sz w:val="20"/>
          <w:szCs w:val="20"/>
        </w:rPr>
      </w:pPr>
      <w:r w:rsidRPr="00165FAB">
        <w:rPr>
          <w:sz w:val="20"/>
          <w:szCs w:val="20"/>
        </w:rPr>
        <w:t>Hypotheses, theories and models serve researchers in different ways but are related.</w:t>
      </w:r>
    </w:p>
    <w:p w:rsidR="00713A95" w:rsidRPr="00165FAB" w:rsidRDefault="00713A95" w:rsidP="00406AA1">
      <w:pPr>
        <w:pStyle w:val="Bulletlevel2"/>
        <w:numPr>
          <w:ilvl w:val="0"/>
          <w:numId w:val="7"/>
        </w:numPr>
        <w:ind w:left="1080"/>
        <w:rPr>
          <w:sz w:val="20"/>
          <w:szCs w:val="20"/>
        </w:rPr>
      </w:pPr>
      <w:r w:rsidRPr="00165FAB">
        <w:rPr>
          <w:sz w:val="20"/>
          <w:szCs w:val="20"/>
        </w:rPr>
        <w:t xml:space="preserve">A </w:t>
      </w:r>
      <w:r w:rsidRPr="00165FAB">
        <w:rPr>
          <w:b/>
          <w:sz w:val="20"/>
          <w:szCs w:val="20"/>
        </w:rPr>
        <w:t>hypothesis</w:t>
      </w:r>
      <w:r w:rsidRPr="00165FAB">
        <w:rPr>
          <w:sz w:val="20"/>
          <w:szCs w:val="20"/>
        </w:rPr>
        <w:t xml:space="preserve"> is an unsubstantiated assumption about the relationship between concepts and constructs; it drives the research.</w:t>
      </w:r>
    </w:p>
    <w:p w:rsidR="00713A95" w:rsidRPr="00165FAB" w:rsidRDefault="00713A95" w:rsidP="00406AA1">
      <w:pPr>
        <w:pStyle w:val="Bulletlevel2"/>
        <w:numPr>
          <w:ilvl w:val="0"/>
          <w:numId w:val="7"/>
        </w:numPr>
        <w:ind w:left="1080"/>
        <w:rPr>
          <w:sz w:val="20"/>
          <w:szCs w:val="20"/>
        </w:rPr>
      </w:pPr>
      <w:r w:rsidRPr="00165FAB">
        <w:rPr>
          <w:sz w:val="20"/>
          <w:szCs w:val="20"/>
        </w:rPr>
        <w:t xml:space="preserve">A </w:t>
      </w:r>
      <w:r w:rsidRPr="00165FAB">
        <w:rPr>
          <w:b/>
          <w:sz w:val="20"/>
          <w:szCs w:val="20"/>
        </w:rPr>
        <w:t>theory</w:t>
      </w:r>
      <w:r w:rsidRPr="00165FAB">
        <w:rPr>
          <w:sz w:val="20"/>
          <w:szCs w:val="20"/>
        </w:rPr>
        <w:t xml:space="preserve"> is comprised of data-tested, supported hypotheses; it is derived from research.</w:t>
      </w:r>
    </w:p>
    <w:p w:rsidR="00713A95" w:rsidRPr="00165FAB" w:rsidRDefault="00713A95" w:rsidP="00406AA1">
      <w:pPr>
        <w:pStyle w:val="Bulletlevel2"/>
        <w:numPr>
          <w:ilvl w:val="0"/>
          <w:numId w:val="7"/>
        </w:numPr>
        <w:ind w:left="1080"/>
        <w:rPr>
          <w:sz w:val="20"/>
          <w:szCs w:val="20"/>
        </w:rPr>
      </w:pPr>
      <w:r w:rsidRPr="00165FAB">
        <w:rPr>
          <w:sz w:val="20"/>
          <w:szCs w:val="20"/>
        </w:rPr>
        <w:t xml:space="preserve">A </w:t>
      </w:r>
      <w:r w:rsidRPr="00165FAB">
        <w:rPr>
          <w:b/>
          <w:sz w:val="20"/>
          <w:szCs w:val="20"/>
        </w:rPr>
        <w:t>model</w:t>
      </w:r>
      <w:r w:rsidRPr="00165FAB">
        <w:rPr>
          <w:sz w:val="20"/>
          <w:szCs w:val="20"/>
        </w:rPr>
        <w:t xml:space="preserve"> is a visualization of a theory; it is used for clarification and to enhance understanding.</w:t>
      </w:r>
    </w:p>
    <w:p w:rsidR="007E1EA3" w:rsidRPr="00165FAB" w:rsidRDefault="007E1EA3" w:rsidP="007E1EA3">
      <w:pPr>
        <w:pStyle w:val="Bullet"/>
        <w:numPr>
          <w:ilvl w:val="0"/>
          <w:numId w:val="5"/>
        </w:numPr>
        <w:rPr>
          <w:sz w:val="20"/>
          <w:szCs w:val="20"/>
        </w:rPr>
      </w:pPr>
      <w:r w:rsidRPr="00165FAB">
        <w:rPr>
          <w:sz w:val="20"/>
          <w:szCs w:val="20"/>
        </w:rPr>
        <w:lastRenderedPageBreak/>
        <w:t>A hypothesis can be phrased as a declarative statement (descriptive) or a question about the relationship between two or more concepts or constructs that may be judged as true or false.</w:t>
      </w:r>
    </w:p>
    <w:p w:rsidR="007E1EA3" w:rsidRPr="00165FAB" w:rsidRDefault="007E1EA3" w:rsidP="007E1EA3">
      <w:pPr>
        <w:pStyle w:val="Bullet"/>
        <w:numPr>
          <w:ilvl w:val="0"/>
          <w:numId w:val="5"/>
        </w:numPr>
        <w:rPr>
          <w:sz w:val="20"/>
          <w:szCs w:val="20"/>
        </w:rPr>
      </w:pPr>
      <w:r w:rsidRPr="00165FAB">
        <w:rPr>
          <w:sz w:val="20"/>
          <w:szCs w:val="20"/>
        </w:rPr>
        <w:t>Hypotheses are always conjecture and formulated for empirical testing/measurement.</w:t>
      </w:r>
    </w:p>
    <w:p w:rsidR="007E1EA3" w:rsidRPr="00165FAB" w:rsidRDefault="007E1EA3" w:rsidP="007E1EA3">
      <w:pPr>
        <w:pStyle w:val="Heading2"/>
        <w:tabs>
          <w:tab w:val="left" w:pos="720"/>
        </w:tabs>
        <w:ind w:left="720"/>
        <w:rPr>
          <w:b w:val="0"/>
          <w:i/>
          <w:sz w:val="20"/>
          <w:szCs w:val="20"/>
        </w:rPr>
      </w:pPr>
      <w:r w:rsidRPr="00165FAB">
        <w:rPr>
          <w:b w:val="0"/>
          <w:i/>
          <w:sz w:val="20"/>
          <w:szCs w:val="20"/>
        </w:rPr>
        <w:t>Types of Hypotheses</w:t>
      </w:r>
    </w:p>
    <w:p w:rsidR="007E1EA3" w:rsidRPr="00165FAB" w:rsidRDefault="007E1EA3" w:rsidP="00406AA1">
      <w:pPr>
        <w:pStyle w:val="ListParagraph"/>
        <w:numPr>
          <w:ilvl w:val="1"/>
          <w:numId w:val="14"/>
        </w:numPr>
        <w:tabs>
          <w:tab w:val="clear" w:pos="1440"/>
          <w:tab w:val="left" w:pos="720"/>
          <w:tab w:val="num" w:pos="1080"/>
        </w:tabs>
        <w:ind w:left="1080"/>
        <w:rPr>
          <w:sz w:val="20"/>
          <w:szCs w:val="20"/>
        </w:rPr>
      </w:pPr>
      <w:r w:rsidRPr="00165FAB">
        <w:rPr>
          <w:sz w:val="20"/>
          <w:szCs w:val="20"/>
        </w:rPr>
        <w:t xml:space="preserve">A </w:t>
      </w:r>
      <w:r w:rsidRPr="00165FAB">
        <w:rPr>
          <w:b/>
          <w:bCs/>
          <w:sz w:val="20"/>
          <w:szCs w:val="20"/>
        </w:rPr>
        <w:t>descriptive hypothesis</w:t>
      </w:r>
      <w:r w:rsidRPr="00165FAB">
        <w:rPr>
          <w:sz w:val="20"/>
          <w:szCs w:val="20"/>
        </w:rPr>
        <w:t xml:space="preserve"> states the existence, size, form, or distribution of some concept/construct.  </w:t>
      </w:r>
    </w:p>
    <w:p w:rsidR="007E1EA3" w:rsidRPr="00165FAB" w:rsidRDefault="007E1EA3" w:rsidP="00406AA1">
      <w:pPr>
        <w:pStyle w:val="ListParagraph"/>
        <w:numPr>
          <w:ilvl w:val="1"/>
          <w:numId w:val="14"/>
        </w:numPr>
        <w:tabs>
          <w:tab w:val="clear" w:pos="1440"/>
          <w:tab w:val="left" w:pos="720"/>
          <w:tab w:val="num" w:pos="1080"/>
        </w:tabs>
        <w:ind w:left="1080"/>
        <w:rPr>
          <w:sz w:val="20"/>
          <w:szCs w:val="20"/>
        </w:rPr>
      </w:pPr>
      <w:r w:rsidRPr="00165FAB">
        <w:rPr>
          <w:b/>
          <w:sz w:val="20"/>
          <w:szCs w:val="20"/>
        </w:rPr>
        <w:t>A relational</w:t>
      </w:r>
      <w:r w:rsidRPr="00165FAB">
        <w:rPr>
          <w:b/>
          <w:bCs/>
          <w:sz w:val="20"/>
          <w:szCs w:val="20"/>
        </w:rPr>
        <w:t xml:space="preserve"> hypothesis</w:t>
      </w:r>
      <w:r w:rsidRPr="00165FAB">
        <w:rPr>
          <w:sz w:val="20"/>
          <w:szCs w:val="20"/>
        </w:rPr>
        <w:t xml:space="preserve"> describes a relationship between two concepts/constructs.</w:t>
      </w:r>
    </w:p>
    <w:p w:rsidR="007E1EA3" w:rsidRPr="00165FAB" w:rsidRDefault="007E1EA3" w:rsidP="00406AA1">
      <w:pPr>
        <w:pStyle w:val="ListParagraph"/>
        <w:numPr>
          <w:ilvl w:val="2"/>
          <w:numId w:val="14"/>
        </w:numPr>
        <w:tabs>
          <w:tab w:val="clear" w:pos="2160"/>
          <w:tab w:val="left" w:pos="720"/>
          <w:tab w:val="num" w:pos="1440"/>
          <w:tab w:val="num" w:pos="1800"/>
        </w:tabs>
        <w:ind w:left="1440"/>
        <w:rPr>
          <w:sz w:val="20"/>
          <w:szCs w:val="20"/>
        </w:rPr>
      </w:pPr>
      <w:r w:rsidRPr="00165FAB">
        <w:rPr>
          <w:sz w:val="20"/>
          <w:szCs w:val="20"/>
        </w:rPr>
        <w:t xml:space="preserve">With </w:t>
      </w:r>
      <w:r w:rsidRPr="00165FAB">
        <w:rPr>
          <w:b/>
          <w:sz w:val="20"/>
          <w:szCs w:val="20"/>
        </w:rPr>
        <w:t>correlational hypotheses</w:t>
      </w:r>
      <w:r w:rsidRPr="00165FAB">
        <w:rPr>
          <w:sz w:val="20"/>
          <w:szCs w:val="20"/>
        </w:rPr>
        <w:t xml:space="preserve"> the variables being studied occur together, but there is no assumption of causation.</w:t>
      </w:r>
    </w:p>
    <w:p w:rsidR="007E1EA3" w:rsidRPr="00165FAB" w:rsidRDefault="007E1EA3" w:rsidP="00406AA1">
      <w:pPr>
        <w:pStyle w:val="ListParagraph"/>
        <w:numPr>
          <w:ilvl w:val="2"/>
          <w:numId w:val="14"/>
        </w:numPr>
        <w:tabs>
          <w:tab w:val="clear" w:pos="2160"/>
          <w:tab w:val="left" w:pos="720"/>
          <w:tab w:val="num" w:pos="1440"/>
          <w:tab w:val="num" w:pos="1800"/>
        </w:tabs>
        <w:ind w:left="1440"/>
        <w:rPr>
          <w:sz w:val="20"/>
          <w:szCs w:val="20"/>
        </w:rPr>
      </w:pPr>
      <w:r w:rsidRPr="00165FAB">
        <w:rPr>
          <w:sz w:val="20"/>
          <w:szCs w:val="20"/>
        </w:rPr>
        <w:t xml:space="preserve">With </w:t>
      </w:r>
      <w:r w:rsidRPr="00165FAB">
        <w:rPr>
          <w:b/>
          <w:sz w:val="20"/>
          <w:szCs w:val="20"/>
        </w:rPr>
        <w:t>causal hypotheses</w:t>
      </w:r>
      <w:r w:rsidRPr="00165FAB">
        <w:rPr>
          <w:sz w:val="20"/>
          <w:szCs w:val="20"/>
        </w:rPr>
        <w:t xml:space="preserve"> one variable being studied is assumed to cause a specific effect on other variables studied. </w:t>
      </w:r>
    </w:p>
    <w:p w:rsidR="007E1EA3" w:rsidRPr="00165FAB" w:rsidRDefault="007E1EA3" w:rsidP="00406AA1">
      <w:pPr>
        <w:pStyle w:val="ListParagraph"/>
        <w:numPr>
          <w:ilvl w:val="2"/>
          <w:numId w:val="14"/>
        </w:numPr>
        <w:tabs>
          <w:tab w:val="clear" w:pos="2160"/>
          <w:tab w:val="left" w:pos="720"/>
          <w:tab w:val="num" w:pos="1440"/>
          <w:tab w:val="num" w:pos="1800"/>
        </w:tabs>
        <w:ind w:left="1440"/>
        <w:rPr>
          <w:sz w:val="20"/>
          <w:szCs w:val="20"/>
        </w:rPr>
      </w:pPr>
      <w:r w:rsidRPr="00165FAB">
        <w:rPr>
          <w:sz w:val="20"/>
          <w:szCs w:val="20"/>
        </w:rPr>
        <w:t>Causal hypotheses not only predict the cause (cause means roughly to “help make happen) but also the effect.</w:t>
      </w:r>
    </w:p>
    <w:p w:rsidR="007E1EA3" w:rsidRPr="00165FAB" w:rsidRDefault="007E1EA3" w:rsidP="00406AA1">
      <w:pPr>
        <w:pStyle w:val="ListParagraph"/>
        <w:numPr>
          <w:ilvl w:val="2"/>
          <w:numId w:val="14"/>
        </w:numPr>
        <w:tabs>
          <w:tab w:val="clear" w:pos="2160"/>
          <w:tab w:val="left" w:pos="720"/>
          <w:tab w:val="num" w:pos="1440"/>
          <w:tab w:val="num" w:pos="1800"/>
        </w:tabs>
        <w:ind w:left="1440"/>
        <w:rPr>
          <w:sz w:val="20"/>
          <w:szCs w:val="20"/>
        </w:rPr>
      </w:pPr>
      <w:r w:rsidRPr="00165FAB">
        <w:rPr>
          <w:sz w:val="20"/>
          <w:szCs w:val="20"/>
        </w:rPr>
        <w:t>In proposing or interpreting causal hypotheses, the researcher must consider the direction of influence.</w:t>
      </w:r>
    </w:p>
    <w:p w:rsidR="007E1EA3" w:rsidRPr="00165FAB" w:rsidRDefault="007E1EA3" w:rsidP="007E1EA3">
      <w:pPr>
        <w:pStyle w:val="Heading2"/>
        <w:tabs>
          <w:tab w:val="left" w:pos="720"/>
        </w:tabs>
        <w:ind w:left="720"/>
        <w:rPr>
          <w:b w:val="0"/>
          <w:i/>
          <w:sz w:val="20"/>
          <w:szCs w:val="20"/>
        </w:rPr>
      </w:pPr>
      <w:r w:rsidRPr="00165FAB">
        <w:rPr>
          <w:b w:val="0"/>
          <w:i/>
          <w:sz w:val="20"/>
          <w:szCs w:val="20"/>
        </w:rPr>
        <w:t>Reasoning and Hypotheses</w:t>
      </w:r>
    </w:p>
    <w:p w:rsidR="007E1EA3" w:rsidRPr="00165FAB" w:rsidRDefault="007E1EA3" w:rsidP="00406AA1">
      <w:pPr>
        <w:pStyle w:val="ListParagraph"/>
        <w:numPr>
          <w:ilvl w:val="1"/>
          <w:numId w:val="14"/>
        </w:numPr>
        <w:tabs>
          <w:tab w:val="clear" w:pos="1440"/>
          <w:tab w:val="left" w:pos="720"/>
          <w:tab w:val="num" w:pos="1080"/>
        </w:tabs>
        <w:ind w:left="1080"/>
        <w:rPr>
          <w:sz w:val="20"/>
          <w:szCs w:val="20"/>
        </w:rPr>
      </w:pPr>
      <w:r w:rsidRPr="00165FAB">
        <w:rPr>
          <w:b/>
          <w:sz w:val="20"/>
          <w:szCs w:val="20"/>
        </w:rPr>
        <w:t>Reasoning</w:t>
      </w:r>
      <w:r w:rsidRPr="00165FAB">
        <w:rPr>
          <w:sz w:val="20"/>
          <w:szCs w:val="20"/>
        </w:rPr>
        <w:t xml:space="preserve">—gathering facts consistent with the problem, proposing and eliminating rival hypotheses, deducing outcomes, developing crucial empirical tests, and deriving the conclusion— is pivotal to much of the researcher’s success.  </w:t>
      </w:r>
    </w:p>
    <w:p w:rsidR="007E1EA3" w:rsidRPr="00165FAB" w:rsidRDefault="007E1EA3" w:rsidP="00406AA1">
      <w:pPr>
        <w:pStyle w:val="ListParagraph"/>
        <w:numPr>
          <w:ilvl w:val="1"/>
          <w:numId w:val="14"/>
        </w:numPr>
        <w:tabs>
          <w:tab w:val="clear" w:pos="1440"/>
          <w:tab w:val="left" w:pos="720"/>
          <w:tab w:val="num" w:pos="1080"/>
        </w:tabs>
        <w:ind w:left="1080"/>
        <w:rPr>
          <w:sz w:val="20"/>
          <w:szCs w:val="20"/>
        </w:rPr>
      </w:pPr>
      <w:r w:rsidRPr="00165FAB">
        <w:rPr>
          <w:sz w:val="20"/>
          <w:szCs w:val="20"/>
        </w:rPr>
        <w:t>Two types of reasoning are of great importance to research in forming and testing hypotheses: induction and deduction.</w:t>
      </w:r>
    </w:p>
    <w:p w:rsidR="004751C4" w:rsidRPr="00165FAB" w:rsidRDefault="004751C4" w:rsidP="004751C4">
      <w:pPr>
        <w:ind w:left="1080"/>
        <w:rPr>
          <w:rFonts w:ascii="TimesLTStd-Roman" w:hAnsi="TimesLTStd-Roman" w:cs="TimesLTStd-Roman"/>
          <w:color w:val="000000"/>
          <w:sz w:val="20"/>
          <w:szCs w:val="20"/>
        </w:rPr>
      </w:pPr>
    </w:p>
    <w:p w:rsidR="00895C3F" w:rsidRPr="00165FAB" w:rsidRDefault="00895C3F" w:rsidP="004751C4">
      <w:pPr>
        <w:ind w:left="1080"/>
        <w:rPr>
          <w:rFonts w:ascii="TimesLTStd-Roman" w:hAnsi="TimesLTStd-Roman" w:cs="TimesLTStd-Roman"/>
          <w:color w:val="000000"/>
          <w:sz w:val="20"/>
          <w:szCs w:val="20"/>
        </w:rPr>
      </w:pPr>
      <w:r w:rsidRPr="00165FAB">
        <w:rPr>
          <w:rFonts w:ascii="TimesLTStd-Roman" w:hAnsi="TimesLTStd-Roman" w:cs="TimesLTStd-Roman"/>
          <w:color w:val="000000"/>
          <w:sz w:val="20"/>
          <w:szCs w:val="20"/>
        </w:rPr>
        <w:t>Induction</w:t>
      </w:r>
    </w:p>
    <w:p w:rsidR="007E1EA3" w:rsidRPr="00165FAB" w:rsidRDefault="007E1EA3" w:rsidP="00406AA1">
      <w:pPr>
        <w:pStyle w:val="ListParagraph"/>
        <w:numPr>
          <w:ilvl w:val="2"/>
          <w:numId w:val="14"/>
        </w:numPr>
        <w:tabs>
          <w:tab w:val="clear" w:pos="2160"/>
          <w:tab w:val="left" w:pos="720"/>
          <w:tab w:val="num" w:pos="1440"/>
          <w:tab w:val="num" w:pos="1800"/>
        </w:tabs>
        <w:ind w:left="1440"/>
        <w:rPr>
          <w:sz w:val="20"/>
          <w:szCs w:val="20"/>
        </w:rPr>
      </w:pPr>
      <w:r w:rsidRPr="00165FAB">
        <w:rPr>
          <w:sz w:val="20"/>
          <w:szCs w:val="20"/>
        </w:rPr>
        <w:t xml:space="preserve">In </w:t>
      </w:r>
      <w:r w:rsidRPr="00165FAB">
        <w:rPr>
          <w:b/>
          <w:sz w:val="20"/>
          <w:szCs w:val="20"/>
        </w:rPr>
        <w:t>induction</w:t>
      </w:r>
      <w:r w:rsidRPr="00165FAB">
        <w:rPr>
          <w:sz w:val="20"/>
          <w:szCs w:val="20"/>
        </w:rPr>
        <w:t xml:space="preserve"> you start by drawing a conclusion from one or more particular facts or pieces of evidence.</w:t>
      </w:r>
    </w:p>
    <w:p w:rsidR="007E1EA3" w:rsidRPr="00165FAB" w:rsidRDefault="007E1EA3" w:rsidP="00406AA1">
      <w:pPr>
        <w:pStyle w:val="ListParagraph"/>
        <w:numPr>
          <w:ilvl w:val="2"/>
          <w:numId w:val="14"/>
        </w:numPr>
        <w:tabs>
          <w:tab w:val="clear" w:pos="2160"/>
          <w:tab w:val="left" w:pos="720"/>
          <w:tab w:val="num" w:pos="1440"/>
          <w:tab w:val="num" w:pos="1800"/>
        </w:tabs>
        <w:ind w:left="1440"/>
        <w:rPr>
          <w:sz w:val="20"/>
          <w:szCs w:val="20"/>
        </w:rPr>
      </w:pPr>
      <w:r w:rsidRPr="00165FAB">
        <w:rPr>
          <w:sz w:val="20"/>
          <w:szCs w:val="20"/>
        </w:rPr>
        <w:t>The inductive conclusion is an inferential leap beyond the evidence presented—that is, although one conclusion explains the fact of no sales increase, other conclusions also might explain the fact.</w:t>
      </w:r>
    </w:p>
    <w:p w:rsidR="007E1EA3" w:rsidRPr="00165FAB" w:rsidRDefault="007E1EA3" w:rsidP="00406AA1">
      <w:pPr>
        <w:pStyle w:val="ListParagraph"/>
        <w:numPr>
          <w:ilvl w:val="2"/>
          <w:numId w:val="14"/>
        </w:numPr>
        <w:tabs>
          <w:tab w:val="clear" w:pos="2160"/>
          <w:tab w:val="left" w:pos="720"/>
          <w:tab w:val="num" w:pos="1440"/>
          <w:tab w:val="num" w:pos="1800"/>
        </w:tabs>
        <w:ind w:left="1440"/>
        <w:rPr>
          <w:sz w:val="20"/>
          <w:szCs w:val="20"/>
        </w:rPr>
      </w:pPr>
      <w:r w:rsidRPr="00165FAB">
        <w:rPr>
          <w:sz w:val="20"/>
          <w:szCs w:val="20"/>
        </w:rPr>
        <w:t>Decision Scenario: Tracy Nelson’s sales performance</w:t>
      </w:r>
    </w:p>
    <w:p w:rsidR="007E1EA3" w:rsidRPr="00165FAB" w:rsidRDefault="00895C3F" w:rsidP="00406AA1">
      <w:pPr>
        <w:pStyle w:val="ListParagraph"/>
        <w:numPr>
          <w:ilvl w:val="2"/>
          <w:numId w:val="14"/>
        </w:numPr>
        <w:tabs>
          <w:tab w:val="clear" w:pos="2160"/>
          <w:tab w:val="left" w:pos="720"/>
          <w:tab w:val="num" w:pos="1440"/>
          <w:tab w:val="num" w:pos="1800"/>
        </w:tabs>
        <w:ind w:left="1440"/>
        <w:rPr>
          <w:sz w:val="20"/>
          <w:szCs w:val="20"/>
        </w:rPr>
      </w:pPr>
      <w:r w:rsidRPr="00165FAB">
        <w:rPr>
          <w:sz w:val="20"/>
          <w:szCs w:val="20"/>
        </w:rPr>
        <w:t>Image and Caption: Skateboarding</w:t>
      </w:r>
    </w:p>
    <w:p w:rsidR="004751C4" w:rsidRPr="00165FAB" w:rsidRDefault="004751C4" w:rsidP="004751C4">
      <w:pPr>
        <w:ind w:left="1080"/>
        <w:rPr>
          <w:rFonts w:ascii="TimesLTStd-Roman" w:hAnsi="TimesLTStd-Roman" w:cs="TimesLTStd-Roman"/>
          <w:color w:val="000000"/>
          <w:sz w:val="20"/>
          <w:szCs w:val="20"/>
        </w:rPr>
      </w:pPr>
    </w:p>
    <w:p w:rsidR="00895C3F" w:rsidRPr="00165FAB" w:rsidRDefault="00895C3F" w:rsidP="004751C4">
      <w:pPr>
        <w:ind w:left="1080"/>
        <w:rPr>
          <w:rFonts w:ascii="TimesLTStd-Roman" w:hAnsi="TimesLTStd-Roman" w:cs="TimesLTStd-Roman"/>
          <w:color w:val="000000"/>
          <w:sz w:val="20"/>
          <w:szCs w:val="20"/>
        </w:rPr>
      </w:pPr>
      <w:r w:rsidRPr="00165FAB">
        <w:rPr>
          <w:rFonts w:ascii="TimesLTStd-Roman" w:hAnsi="TimesLTStd-Roman" w:cs="TimesLTStd-Roman"/>
          <w:color w:val="000000"/>
          <w:sz w:val="20"/>
          <w:szCs w:val="20"/>
        </w:rPr>
        <w:t>Deduction</w:t>
      </w:r>
    </w:p>
    <w:p w:rsidR="00895C3F" w:rsidRPr="00165FAB" w:rsidRDefault="00895C3F" w:rsidP="00406AA1">
      <w:pPr>
        <w:pStyle w:val="ListParagraph"/>
        <w:numPr>
          <w:ilvl w:val="2"/>
          <w:numId w:val="14"/>
        </w:numPr>
        <w:tabs>
          <w:tab w:val="clear" w:pos="2160"/>
          <w:tab w:val="left" w:pos="720"/>
          <w:tab w:val="num" w:pos="1440"/>
          <w:tab w:val="num" w:pos="1800"/>
        </w:tabs>
        <w:ind w:left="1440"/>
        <w:rPr>
          <w:sz w:val="20"/>
          <w:szCs w:val="20"/>
        </w:rPr>
      </w:pPr>
      <w:r w:rsidRPr="00165FAB">
        <w:rPr>
          <w:b/>
          <w:sz w:val="20"/>
          <w:szCs w:val="20"/>
        </w:rPr>
        <w:t>Deduction</w:t>
      </w:r>
      <w:r w:rsidRPr="00165FAB">
        <w:rPr>
          <w:sz w:val="20"/>
          <w:szCs w:val="20"/>
        </w:rPr>
        <w:t xml:space="preserve"> is a form of reasoning that starts with one or more true premises and the conclusion flows from the premises given.  </w:t>
      </w:r>
    </w:p>
    <w:p w:rsidR="00895C3F" w:rsidRPr="00165FAB" w:rsidRDefault="00895C3F" w:rsidP="00406AA1">
      <w:pPr>
        <w:pStyle w:val="ListParagraph"/>
        <w:numPr>
          <w:ilvl w:val="2"/>
          <w:numId w:val="14"/>
        </w:numPr>
        <w:tabs>
          <w:tab w:val="clear" w:pos="2160"/>
          <w:tab w:val="left" w:pos="720"/>
          <w:tab w:val="num" w:pos="1440"/>
          <w:tab w:val="num" w:pos="1800"/>
        </w:tabs>
        <w:ind w:left="1440"/>
        <w:rPr>
          <w:sz w:val="20"/>
          <w:szCs w:val="20"/>
        </w:rPr>
      </w:pPr>
      <w:r w:rsidRPr="00165FAB">
        <w:rPr>
          <w:sz w:val="20"/>
          <w:szCs w:val="20"/>
        </w:rPr>
        <w:t>For a deduction—the proof—to be correct and sound, it must be both true and valid: Premises (reasons) given for the conclusion must agree with the real world (true).</w:t>
      </w:r>
    </w:p>
    <w:p w:rsidR="00895C3F" w:rsidRPr="00165FAB" w:rsidRDefault="00895C3F" w:rsidP="00406AA1">
      <w:pPr>
        <w:pStyle w:val="ListParagraph"/>
        <w:numPr>
          <w:ilvl w:val="2"/>
          <w:numId w:val="14"/>
        </w:numPr>
        <w:tabs>
          <w:tab w:val="clear" w:pos="2160"/>
          <w:tab w:val="left" w:pos="720"/>
          <w:tab w:val="num" w:pos="1440"/>
          <w:tab w:val="num" w:pos="1800"/>
        </w:tabs>
        <w:ind w:left="1440"/>
        <w:rPr>
          <w:sz w:val="20"/>
          <w:szCs w:val="20"/>
        </w:rPr>
      </w:pPr>
      <w:r w:rsidRPr="00165FAB">
        <w:rPr>
          <w:sz w:val="20"/>
          <w:szCs w:val="20"/>
        </w:rPr>
        <w:t>The conclusion must necessarily follow from the premises (valid).</w:t>
      </w:r>
    </w:p>
    <w:p w:rsidR="00895C3F" w:rsidRPr="00165FAB" w:rsidRDefault="00895C3F" w:rsidP="00406AA1">
      <w:pPr>
        <w:pStyle w:val="ListParagraph"/>
        <w:numPr>
          <w:ilvl w:val="2"/>
          <w:numId w:val="14"/>
        </w:numPr>
        <w:tabs>
          <w:tab w:val="clear" w:pos="2160"/>
          <w:tab w:val="left" w:pos="720"/>
          <w:tab w:val="num" w:pos="1440"/>
          <w:tab w:val="num" w:pos="1800"/>
        </w:tabs>
        <w:ind w:left="1440"/>
        <w:rPr>
          <w:sz w:val="20"/>
          <w:szCs w:val="20"/>
        </w:rPr>
      </w:pPr>
      <w:r w:rsidRPr="00165FAB">
        <w:rPr>
          <w:sz w:val="20"/>
          <w:szCs w:val="20"/>
        </w:rPr>
        <w:t>Decision Scenario: Sara’s ethics</w:t>
      </w:r>
    </w:p>
    <w:p w:rsidR="004751C4" w:rsidRPr="00165FAB" w:rsidRDefault="004751C4" w:rsidP="004751C4">
      <w:pPr>
        <w:autoSpaceDE w:val="0"/>
        <w:autoSpaceDN w:val="0"/>
        <w:adjustRightInd w:val="0"/>
        <w:ind w:left="1080"/>
        <w:rPr>
          <w:rFonts w:ascii="TimesLTStd-Roman" w:hAnsi="TimesLTStd-Roman" w:cs="TimesLTStd-Roman"/>
          <w:color w:val="000000"/>
          <w:sz w:val="20"/>
          <w:szCs w:val="20"/>
        </w:rPr>
      </w:pPr>
    </w:p>
    <w:p w:rsidR="00895C3F" w:rsidRPr="00165FAB" w:rsidRDefault="00895C3F" w:rsidP="004751C4">
      <w:pPr>
        <w:autoSpaceDE w:val="0"/>
        <w:autoSpaceDN w:val="0"/>
        <w:adjustRightInd w:val="0"/>
        <w:ind w:left="1080"/>
        <w:rPr>
          <w:rFonts w:ascii="TimesLTStd-Roman" w:hAnsi="TimesLTStd-Roman" w:cs="TimesLTStd-Roman"/>
          <w:color w:val="000000"/>
          <w:sz w:val="20"/>
          <w:szCs w:val="20"/>
        </w:rPr>
      </w:pPr>
      <w:r w:rsidRPr="00165FAB">
        <w:rPr>
          <w:rFonts w:ascii="TimesLTStd-Roman" w:hAnsi="TimesLTStd-Roman" w:cs="TimesLTStd-Roman"/>
          <w:color w:val="000000"/>
          <w:sz w:val="20"/>
          <w:szCs w:val="20"/>
        </w:rPr>
        <w:t>Combining Induction and Deduction</w:t>
      </w:r>
    </w:p>
    <w:p w:rsidR="00895C3F" w:rsidRPr="00165FAB" w:rsidRDefault="00895C3F" w:rsidP="00406AA1">
      <w:pPr>
        <w:pStyle w:val="ListParagraph"/>
        <w:numPr>
          <w:ilvl w:val="2"/>
          <w:numId w:val="14"/>
        </w:numPr>
        <w:tabs>
          <w:tab w:val="clear" w:pos="2160"/>
          <w:tab w:val="left" w:pos="720"/>
          <w:tab w:val="num" w:pos="1440"/>
          <w:tab w:val="num" w:pos="1800"/>
        </w:tabs>
        <w:ind w:left="1440"/>
        <w:rPr>
          <w:sz w:val="20"/>
          <w:szCs w:val="20"/>
        </w:rPr>
      </w:pPr>
      <w:r w:rsidRPr="00165FAB">
        <w:rPr>
          <w:sz w:val="20"/>
          <w:szCs w:val="20"/>
        </w:rPr>
        <w:t>John Dewey’s “double movement of reflective thought:  Induction occurs when we observe a fact and ask, “Why is this?” In answer to this question, we advance a tentative explanation (hypothesis). The hypothesis is plausible if it explains the fact (event or condition) that prompted the question. Deduction is the process by which we test whether the hypothesis is capable of explaining the fact.</w:t>
      </w:r>
    </w:p>
    <w:p w:rsidR="00895C3F" w:rsidRPr="00165FAB" w:rsidRDefault="00895C3F" w:rsidP="00406AA1">
      <w:pPr>
        <w:pStyle w:val="ListParagraph"/>
        <w:numPr>
          <w:ilvl w:val="2"/>
          <w:numId w:val="14"/>
        </w:numPr>
        <w:tabs>
          <w:tab w:val="clear" w:pos="2160"/>
          <w:tab w:val="left" w:pos="720"/>
          <w:tab w:val="num" w:pos="1440"/>
          <w:tab w:val="num" w:pos="1800"/>
        </w:tabs>
        <w:ind w:left="1440"/>
        <w:rPr>
          <w:sz w:val="20"/>
          <w:szCs w:val="20"/>
        </w:rPr>
      </w:pPr>
      <w:r w:rsidRPr="00165FAB">
        <w:rPr>
          <w:sz w:val="20"/>
          <w:szCs w:val="20"/>
        </w:rPr>
        <w:t>Decision Scenario: Effect of promotion on sales</w:t>
      </w:r>
    </w:p>
    <w:p w:rsidR="00895C3F" w:rsidRPr="00165FAB" w:rsidRDefault="00895C3F" w:rsidP="00406AA1">
      <w:pPr>
        <w:pStyle w:val="ListParagraph"/>
        <w:numPr>
          <w:ilvl w:val="2"/>
          <w:numId w:val="14"/>
        </w:numPr>
        <w:tabs>
          <w:tab w:val="clear" w:pos="2160"/>
          <w:tab w:val="left" w:pos="720"/>
          <w:tab w:val="num" w:pos="1440"/>
          <w:tab w:val="num" w:pos="1800"/>
        </w:tabs>
        <w:ind w:left="1440"/>
        <w:rPr>
          <w:sz w:val="20"/>
          <w:szCs w:val="20"/>
        </w:rPr>
      </w:pPr>
      <w:r w:rsidRPr="00165FAB">
        <w:rPr>
          <w:sz w:val="20"/>
          <w:szCs w:val="20"/>
          <w:highlight w:val="yellow"/>
          <w:u w:val="single"/>
        </w:rPr>
        <w:t>Exhibit 1-8</w:t>
      </w:r>
      <w:r w:rsidRPr="00165FAB">
        <w:rPr>
          <w:sz w:val="20"/>
          <w:szCs w:val="20"/>
        </w:rPr>
        <w:t xml:space="preserve"> Why Didn’t Sales Increase</w:t>
      </w:r>
    </w:p>
    <w:p w:rsidR="00895C3F" w:rsidRPr="00165FAB" w:rsidRDefault="00895C3F" w:rsidP="00406AA1">
      <w:pPr>
        <w:pStyle w:val="ListParagraph"/>
        <w:numPr>
          <w:ilvl w:val="2"/>
          <w:numId w:val="14"/>
        </w:numPr>
        <w:tabs>
          <w:tab w:val="clear" w:pos="2160"/>
          <w:tab w:val="left" w:pos="720"/>
          <w:tab w:val="num" w:pos="1440"/>
          <w:tab w:val="num" w:pos="1800"/>
        </w:tabs>
        <w:ind w:left="1440"/>
        <w:rPr>
          <w:sz w:val="20"/>
          <w:szCs w:val="20"/>
        </w:rPr>
      </w:pPr>
      <w:r w:rsidRPr="00165FAB">
        <w:rPr>
          <w:sz w:val="20"/>
          <w:szCs w:val="20"/>
          <w:highlight w:val="yellow"/>
          <w:u w:val="single"/>
        </w:rPr>
        <w:t>Exhibit 1-9</w:t>
      </w:r>
      <w:r w:rsidRPr="00165FAB">
        <w:rPr>
          <w:sz w:val="20"/>
          <w:szCs w:val="20"/>
        </w:rPr>
        <w:t xml:space="preserve"> Why is Tracy Nelson’s Performance So Poor</w:t>
      </w:r>
    </w:p>
    <w:p w:rsidR="00895C3F" w:rsidRPr="00165FAB" w:rsidRDefault="004751C4" w:rsidP="004751C4">
      <w:pPr>
        <w:pStyle w:val="Heading2"/>
        <w:tabs>
          <w:tab w:val="left" w:pos="720"/>
        </w:tabs>
        <w:ind w:left="720"/>
        <w:rPr>
          <w:b w:val="0"/>
          <w:i/>
          <w:sz w:val="20"/>
          <w:szCs w:val="20"/>
        </w:rPr>
      </w:pPr>
      <w:r w:rsidRPr="00165FAB">
        <w:rPr>
          <w:b w:val="0"/>
          <w:i/>
          <w:sz w:val="20"/>
          <w:szCs w:val="20"/>
        </w:rPr>
        <w:lastRenderedPageBreak/>
        <w:t>W</w:t>
      </w:r>
      <w:r w:rsidR="00895C3F" w:rsidRPr="00165FAB">
        <w:rPr>
          <w:b w:val="0"/>
          <w:i/>
          <w:sz w:val="20"/>
          <w:szCs w:val="20"/>
        </w:rPr>
        <w:t>hat is A Strong Hypothesis?</w:t>
      </w:r>
    </w:p>
    <w:p w:rsidR="00895C3F" w:rsidRPr="00165FAB" w:rsidRDefault="00895C3F" w:rsidP="00406AA1">
      <w:pPr>
        <w:pStyle w:val="ListParagraph"/>
        <w:numPr>
          <w:ilvl w:val="1"/>
          <w:numId w:val="14"/>
        </w:numPr>
        <w:tabs>
          <w:tab w:val="clear" w:pos="1440"/>
          <w:tab w:val="left" w:pos="720"/>
          <w:tab w:val="num" w:pos="1080"/>
        </w:tabs>
        <w:ind w:left="1080"/>
        <w:rPr>
          <w:sz w:val="20"/>
          <w:szCs w:val="20"/>
        </w:rPr>
      </w:pPr>
      <w:r w:rsidRPr="00165FAB">
        <w:rPr>
          <w:sz w:val="20"/>
          <w:szCs w:val="20"/>
        </w:rPr>
        <w:t xml:space="preserve">Three conditions must be fulfilled: </w:t>
      </w:r>
    </w:p>
    <w:p w:rsidR="00895C3F" w:rsidRPr="00165FAB" w:rsidRDefault="00895C3F" w:rsidP="00406AA1">
      <w:pPr>
        <w:pStyle w:val="ListParagraph"/>
        <w:numPr>
          <w:ilvl w:val="2"/>
          <w:numId w:val="14"/>
        </w:numPr>
        <w:tabs>
          <w:tab w:val="clear" w:pos="2160"/>
          <w:tab w:val="left" w:pos="720"/>
          <w:tab w:val="num" w:pos="1440"/>
          <w:tab w:val="num" w:pos="1800"/>
        </w:tabs>
        <w:ind w:left="1440"/>
        <w:rPr>
          <w:sz w:val="20"/>
          <w:szCs w:val="20"/>
        </w:rPr>
      </w:pPr>
      <w:r w:rsidRPr="00165FAB">
        <w:rPr>
          <w:sz w:val="20"/>
          <w:szCs w:val="20"/>
        </w:rPr>
        <w:t>Adequate for its purpose.</w:t>
      </w:r>
    </w:p>
    <w:p w:rsidR="00895C3F" w:rsidRPr="00165FAB" w:rsidRDefault="00895C3F" w:rsidP="00406AA1">
      <w:pPr>
        <w:pStyle w:val="ListParagraph"/>
        <w:numPr>
          <w:ilvl w:val="2"/>
          <w:numId w:val="14"/>
        </w:numPr>
        <w:tabs>
          <w:tab w:val="clear" w:pos="2160"/>
          <w:tab w:val="left" w:pos="720"/>
          <w:tab w:val="num" w:pos="1440"/>
          <w:tab w:val="num" w:pos="1800"/>
        </w:tabs>
        <w:ind w:left="1440"/>
        <w:rPr>
          <w:sz w:val="20"/>
          <w:szCs w:val="20"/>
        </w:rPr>
      </w:pPr>
      <w:r w:rsidRPr="00165FAB">
        <w:rPr>
          <w:sz w:val="20"/>
          <w:szCs w:val="20"/>
        </w:rPr>
        <w:t>Testable.</w:t>
      </w:r>
    </w:p>
    <w:p w:rsidR="00895C3F" w:rsidRPr="00165FAB" w:rsidRDefault="00895C3F" w:rsidP="00406AA1">
      <w:pPr>
        <w:pStyle w:val="ListParagraph"/>
        <w:numPr>
          <w:ilvl w:val="2"/>
          <w:numId w:val="14"/>
        </w:numPr>
        <w:tabs>
          <w:tab w:val="clear" w:pos="2160"/>
          <w:tab w:val="left" w:pos="720"/>
          <w:tab w:val="num" w:pos="1440"/>
          <w:tab w:val="num" w:pos="1800"/>
        </w:tabs>
        <w:ind w:left="1440"/>
        <w:rPr>
          <w:sz w:val="20"/>
          <w:szCs w:val="20"/>
        </w:rPr>
      </w:pPr>
      <w:r w:rsidRPr="00165FAB">
        <w:rPr>
          <w:sz w:val="20"/>
          <w:szCs w:val="20"/>
        </w:rPr>
        <w:t>Better than its rivals.</w:t>
      </w:r>
    </w:p>
    <w:p w:rsidR="00895C3F" w:rsidRPr="00165FAB" w:rsidRDefault="00895C3F" w:rsidP="00406AA1">
      <w:pPr>
        <w:pStyle w:val="ListParagraph"/>
        <w:numPr>
          <w:ilvl w:val="1"/>
          <w:numId w:val="14"/>
        </w:numPr>
        <w:tabs>
          <w:tab w:val="clear" w:pos="1440"/>
          <w:tab w:val="left" w:pos="720"/>
          <w:tab w:val="num" w:pos="1080"/>
        </w:tabs>
        <w:ind w:left="1080"/>
        <w:rPr>
          <w:sz w:val="20"/>
          <w:szCs w:val="20"/>
        </w:rPr>
      </w:pPr>
      <w:r w:rsidRPr="00165FAB">
        <w:rPr>
          <w:sz w:val="20"/>
          <w:szCs w:val="20"/>
          <w:highlight w:val="yellow"/>
          <w:u w:val="single"/>
        </w:rPr>
        <w:t>Exhibit 1-10</w:t>
      </w:r>
      <w:r w:rsidRPr="00165FAB">
        <w:rPr>
          <w:sz w:val="20"/>
          <w:szCs w:val="20"/>
        </w:rPr>
        <w:t xml:space="preserve"> Checklist for Developing a Strong Hypothesis</w:t>
      </w:r>
    </w:p>
    <w:p w:rsidR="00895C3F" w:rsidRPr="00165FAB" w:rsidRDefault="00895C3F" w:rsidP="004751C4">
      <w:pPr>
        <w:pStyle w:val="Heading2"/>
        <w:ind w:left="360"/>
        <w:rPr>
          <w:b w:val="0"/>
          <w:sz w:val="20"/>
          <w:szCs w:val="20"/>
          <w:u w:val="single"/>
        </w:rPr>
      </w:pPr>
      <w:r w:rsidRPr="00165FAB">
        <w:rPr>
          <w:b w:val="0"/>
          <w:sz w:val="20"/>
          <w:szCs w:val="20"/>
          <w:u w:val="single"/>
        </w:rPr>
        <w:t>Theories</w:t>
      </w:r>
    </w:p>
    <w:p w:rsidR="00895C3F" w:rsidRPr="00165FAB" w:rsidRDefault="00895C3F" w:rsidP="004751C4">
      <w:pPr>
        <w:pStyle w:val="Bullet"/>
        <w:numPr>
          <w:ilvl w:val="0"/>
          <w:numId w:val="5"/>
        </w:numPr>
        <w:rPr>
          <w:sz w:val="20"/>
          <w:szCs w:val="20"/>
        </w:rPr>
      </w:pPr>
      <w:r w:rsidRPr="00165FAB">
        <w:rPr>
          <w:sz w:val="20"/>
          <w:szCs w:val="20"/>
        </w:rPr>
        <w:t xml:space="preserve">A </w:t>
      </w:r>
      <w:r w:rsidRPr="00165FAB">
        <w:rPr>
          <w:b/>
          <w:sz w:val="20"/>
          <w:szCs w:val="20"/>
        </w:rPr>
        <w:t>theory</w:t>
      </w:r>
      <w:r w:rsidRPr="00165FAB">
        <w:rPr>
          <w:sz w:val="20"/>
          <w:szCs w:val="20"/>
        </w:rPr>
        <w:t xml:space="preserve"> is an empirically-supported description of the relationships between concepts, constructs, and hypotheses that are advanced to explain or predict phenomena.  </w:t>
      </w:r>
    </w:p>
    <w:p w:rsidR="00895C3F" w:rsidRPr="00165FAB" w:rsidRDefault="00895C3F" w:rsidP="004751C4">
      <w:pPr>
        <w:pStyle w:val="Bullet"/>
        <w:numPr>
          <w:ilvl w:val="0"/>
          <w:numId w:val="5"/>
        </w:numPr>
        <w:rPr>
          <w:sz w:val="20"/>
          <w:szCs w:val="20"/>
        </w:rPr>
      </w:pPr>
      <w:r w:rsidRPr="00165FAB">
        <w:rPr>
          <w:sz w:val="20"/>
          <w:szCs w:val="20"/>
        </w:rPr>
        <w:t xml:space="preserve">A theory, therefore, is comprised of data-tested, supported hypotheses; it is derived from research.  </w:t>
      </w:r>
    </w:p>
    <w:p w:rsidR="00895C3F" w:rsidRPr="00165FAB" w:rsidRDefault="00895C3F" w:rsidP="004751C4">
      <w:pPr>
        <w:pStyle w:val="Bullet"/>
        <w:numPr>
          <w:ilvl w:val="0"/>
          <w:numId w:val="5"/>
        </w:numPr>
        <w:rPr>
          <w:sz w:val="20"/>
          <w:szCs w:val="20"/>
        </w:rPr>
      </w:pPr>
      <w:r w:rsidRPr="00165FAB">
        <w:rPr>
          <w:sz w:val="20"/>
          <w:szCs w:val="20"/>
        </w:rPr>
        <w:t>To the degree that our theories are sound (empirically supported) and fit the situation, we are successful in our explanations and predictions.</w:t>
      </w:r>
    </w:p>
    <w:p w:rsidR="00895C3F" w:rsidRDefault="00895C3F" w:rsidP="004751C4">
      <w:pPr>
        <w:pStyle w:val="Bullet"/>
        <w:numPr>
          <w:ilvl w:val="0"/>
          <w:numId w:val="5"/>
        </w:numPr>
        <w:rPr>
          <w:sz w:val="20"/>
          <w:szCs w:val="20"/>
        </w:rPr>
      </w:pPr>
      <w:r w:rsidRPr="00165FAB">
        <w:rPr>
          <w:sz w:val="20"/>
          <w:szCs w:val="20"/>
        </w:rPr>
        <w:t>Example: Product Lifecycle Theory</w:t>
      </w:r>
    </w:p>
    <w:p w:rsidR="008F15C3" w:rsidRPr="008F15C3" w:rsidRDefault="008F15C3" w:rsidP="007963F5">
      <w:pPr>
        <w:pStyle w:val="Bullet"/>
        <w:numPr>
          <w:ilvl w:val="0"/>
          <w:numId w:val="0"/>
        </w:numPr>
        <w:rPr>
          <w:sz w:val="20"/>
          <w:szCs w:val="20"/>
        </w:rPr>
      </w:pPr>
      <w:r w:rsidRPr="00165FAB">
        <w:rPr>
          <w:b/>
          <w:sz w:val="20"/>
          <w:szCs w:val="20"/>
          <w:highlight w:val="cyan"/>
        </w:rPr>
        <w:t>SNAPSHOT</w:t>
      </w:r>
      <w:r>
        <w:rPr>
          <w:rFonts w:ascii="Arial" w:hAnsi="Arial" w:cs="Arial"/>
          <w:sz w:val="20"/>
          <w:szCs w:val="20"/>
        </w:rPr>
        <w:t xml:space="preserve">: </w:t>
      </w:r>
      <w:r w:rsidRPr="009D0F0C">
        <w:rPr>
          <w:rFonts w:ascii="Arial" w:hAnsi="Arial" w:cs="Arial"/>
          <w:sz w:val="20"/>
          <w:szCs w:val="20"/>
        </w:rPr>
        <w:t>Theory: Retinal Scan Verses RFID for Tracking Beef</w:t>
      </w:r>
    </w:p>
    <w:p w:rsidR="00895C3F" w:rsidRPr="00165FAB" w:rsidRDefault="00895C3F" w:rsidP="004751C4">
      <w:pPr>
        <w:pStyle w:val="Heading2"/>
        <w:ind w:left="360"/>
        <w:rPr>
          <w:b w:val="0"/>
          <w:sz w:val="20"/>
          <w:szCs w:val="20"/>
          <w:u w:val="single"/>
        </w:rPr>
      </w:pPr>
      <w:r w:rsidRPr="00165FAB">
        <w:rPr>
          <w:b w:val="0"/>
          <w:sz w:val="20"/>
          <w:szCs w:val="20"/>
          <w:u w:val="single"/>
        </w:rPr>
        <w:t>Models</w:t>
      </w:r>
    </w:p>
    <w:p w:rsidR="00895C3F" w:rsidRPr="00165FAB" w:rsidRDefault="00895C3F" w:rsidP="004751C4">
      <w:pPr>
        <w:pStyle w:val="Bullet"/>
        <w:numPr>
          <w:ilvl w:val="0"/>
          <w:numId w:val="5"/>
        </w:numPr>
        <w:rPr>
          <w:sz w:val="20"/>
          <w:szCs w:val="20"/>
        </w:rPr>
      </w:pPr>
      <w:r w:rsidRPr="00165FAB">
        <w:rPr>
          <w:sz w:val="20"/>
          <w:szCs w:val="20"/>
        </w:rPr>
        <w:t xml:space="preserve">A </w:t>
      </w:r>
      <w:r w:rsidRPr="00165FAB">
        <w:rPr>
          <w:b/>
          <w:sz w:val="20"/>
          <w:szCs w:val="20"/>
        </w:rPr>
        <w:t>model</w:t>
      </w:r>
      <w:r w:rsidRPr="00165FAB">
        <w:rPr>
          <w:sz w:val="20"/>
          <w:szCs w:val="20"/>
        </w:rPr>
        <w:t xml:space="preserve">, therefore, is a representation of a theory or system that is constructed to study some aspect of that system or the system as a whole. </w:t>
      </w:r>
    </w:p>
    <w:p w:rsidR="00895C3F" w:rsidRPr="00165FAB" w:rsidRDefault="00895C3F" w:rsidP="004751C4">
      <w:pPr>
        <w:pStyle w:val="Bullet"/>
        <w:numPr>
          <w:ilvl w:val="0"/>
          <w:numId w:val="5"/>
        </w:numPr>
        <w:rPr>
          <w:sz w:val="20"/>
          <w:szCs w:val="20"/>
        </w:rPr>
      </w:pPr>
      <w:r w:rsidRPr="00165FAB">
        <w:rPr>
          <w:sz w:val="20"/>
          <w:szCs w:val="20"/>
        </w:rPr>
        <w:t xml:space="preserve">A research model’s purpose is to increase our understanding, prediction, and control of the complexities of the environment.  </w:t>
      </w:r>
    </w:p>
    <w:p w:rsidR="00895C3F" w:rsidRPr="00165FAB" w:rsidRDefault="00895C3F" w:rsidP="004751C4">
      <w:pPr>
        <w:pStyle w:val="Bullet"/>
        <w:numPr>
          <w:ilvl w:val="0"/>
          <w:numId w:val="5"/>
        </w:numPr>
        <w:rPr>
          <w:sz w:val="20"/>
          <w:szCs w:val="20"/>
        </w:rPr>
      </w:pPr>
      <w:r w:rsidRPr="00EA7E7A">
        <w:rPr>
          <w:sz w:val="20"/>
          <w:szCs w:val="20"/>
          <w:highlight w:val="yellow"/>
          <w:u w:val="single"/>
        </w:rPr>
        <w:t>Exhibit 1-11</w:t>
      </w:r>
      <w:r w:rsidRPr="00165FAB">
        <w:rPr>
          <w:sz w:val="20"/>
          <w:szCs w:val="20"/>
        </w:rPr>
        <w:t xml:space="preserve">  Model of the Traditional Product Life Cycle Theory</w:t>
      </w:r>
    </w:p>
    <w:p w:rsidR="00895C3F" w:rsidRPr="00165FAB" w:rsidRDefault="00895C3F" w:rsidP="00895C3F">
      <w:pPr>
        <w:rPr>
          <w:sz w:val="20"/>
          <w:szCs w:val="20"/>
        </w:rPr>
      </w:pPr>
    </w:p>
    <w:p w:rsidR="008062D7" w:rsidRPr="00165FAB" w:rsidRDefault="008062D7" w:rsidP="008062D7">
      <w:pPr>
        <w:rPr>
          <w:sz w:val="20"/>
          <w:szCs w:val="20"/>
        </w:rPr>
      </w:pPr>
    </w:p>
    <w:p w:rsidR="00FA3814" w:rsidRPr="00165FAB" w:rsidRDefault="00FA3814">
      <w:pPr>
        <w:pStyle w:val="Heading1"/>
        <w:rPr>
          <w:sz w:val="20"/>
          <w:szCs w:val="20"/>
        </w:rPr>
      </w:pPr>
      <w:r w:rsidRPr="00165FAB">
        <w:rPr>
          <w:sz w:val="20"/>
          <w:szCs w:val="20"/>
        </w:rPr>
        <w:t>Answers to Discussion Questions</w:t>
      </w:r>
    </w:p>
    <w:p w:rsidR="00FA3814" w:rsidRPr="00165FAB" w:rsidRDefault="00FA3814">
      <w:pPr>
        <w:pStyle w:val="Heading2"/>
        <w:rPr>
          <w:color w:val="FF0000"/>
          <w:sz w:val="20"/>
          <w:szCs w:val="20"/>
        </w:rPr>
      </w:pPr>
      <w:r w:rsidRPr="00165FAB">
        <w:rPr>
          <w:color w:val="FF0000"/>
          <w:sz w:val="20"/>
          <w:szCs w:val="20"/>
        </w:rPr>
        <w:t>Terms in Review</w:t>
      </w:r>
    </w:p>
    <w:p w:rsidR="00FA3814" w:rsidRPr="00082AE4" w:rsidRDefault="00FA3814">
      <w:pPr>
        <w:ind w:left="720" w:hanging="660"/>
        <w:rPr>
          <w:rFonts w:eastAsia="@PMingLiU"/>
          <w:b/>
          <w:bCs/>
          <w:sz w:val="20"/>
          <w:szCs w:val="20"/>
        </w:rPr>
      </w:pPr>
      <w:r w:rsidRPr="00082AE4">
        <w:rPr>
          <w:rFonts w:eastAsia="@PMingLiU"/>
          <w:b/>
          <w:bCs/>
          <w:sz w:val="20"/>
          <w:szCs w:val="20"/>
        </w:rPr>
        <w:t>1.</w:t>
      </w:r>
      <w:r w:rsidRPr="00082AE4">
        <w:rPr>
          <w:rFonts w:eastAsia="@PMingLiU"/>
          <w:b/>
          <w:bCs/>
          <w:sz w:val="20"/>
          <w:szCs w:val="20"/>
        </w:rPr>
        <w:tab/>
        <w:t>What is business research?</w:t>
      </w:r>
    </w:p>
    <w:p w:rsidR="00FA3814" w:rsidRPr="00082AE4" w:rsidRDefault="00FA3814">
      <w:pPr>
        <w:rPr>
          <w:rFonts w:eastAsia="@PMingLiU"/>
          <w:sz w:val="20"/>
          <w:szCs w:val="20"/>
        </w:rPr>
      </w:pPr>
    </w:p>
    <w:p w:rsidR="00BD0664" w:rsidRPr="00082AE4" w:rsidRDefault="00FA3814" w:rsidP="00082AE4">
      <w:pPr>
        <w:pStyle w:val="BodyText2"/>
        <w:rPr>
          <w:sz w:val="20"/>
          <w:szCs w:val="20"/>
        </w:rPr>
      </w:pPr>
      <w:r w:rsidRPr="00082AE4">
        <w:rPr>
          <w:sz w:val="20"/>
          <w:szCs w:val="20"/>
        </w:rPr>
        <w:t>Business research, as it is used in this text, is a systematic inquiry that provides information to guide managerial decisions. More specifically, it is a process of planning, acquiring, analyzing, and disseminating relevant data, information, and insights to decision makers in ways that mobilize the organization to take actions that maximize business performance.</w:t>
      </w:r>
    </w:p>
    <w:p w:rsidR="00FA3814" w:rsidRPr="00165FAB" w:rsidRDefault="00FA3814" w:rsidP="003E1355">
      <w:pPr>
        <w:ind w:left="720"/>
        <w:rPr>
          <w:rFonts w:eastAsia="@PMingLiU"/>
          <w:color w:val="FF0000"/>
          <w:sz w:val="20"/>
          <w:szCs w:val="20"/>
        </w:rPr>
      </w:pPr>
    </w:p>
    <w:p w:rsidR="00D42D56" w:rsidRPr="00082AE4" w:rsidRDefault="00D42D56" w:rsidP="00D42D56">
      <w:pPr>
        <w:autoSpaceDE w:val="0"/>
        <w:autoSpaceDN w:val="0"/>
        <w:adjustRightInd w:val="0"/>
        <w:ind w:left="720" w:hanging="720"/>
        <w:rPr>
          <w:b/>
          <w:sz w:val="20"/>
          <w:szCs w:val="20"/>
        </w:rPr>
      </w:pPr>
      <w:r w:rsidRPr="00082AE4">
        <w:rPr>
          <w:b/>
          <w:bCs/>
          <w:sz w:val="20"/>
          <w:szCs w:val="20"/>
        </w:rPr>
        <w:t xml:space="preserve">2 </w:t>
      </w:r>
      <w:r w:rsidRPr="00082AE4">
        <w:rPr>
          <w:b/>
          <w:bCs/>
          <w:sz w:val="20"/>
          <w:szCs w:val="20"/>
        </w:rPr>
        <w:tab/>
      </w:r>
      <w:r w:rsidRPr="00082AE4">
        <w:rPr>
          <w:b/>
          <w:sz w:val="20"/>
          <w:szCs w:val="20"/>
        </w:rPr>
        <w:t>Distinguish among the following sets of items, and suggest the significance of each in a research context:</w:t>
      </w:r>
    </w:p>
    <w:p w:rsidR="006577B8" w:rsidRPr="00082AE4" w:rsidRDefault="006577B8" w:rsidP="006577B8">
      <w:pPr>
        <w:pStyle w:val="brmnumblist-2"/>
        <w:tabs>
          <w:tab w:val="clear" w:pos="540"/>
          <w:tab w:val="left" w:pos="360"/>
        </w:tabs>
        <w:spacing w:after="120"/>
        <w:ind w:left="1080" w:hanging="360"/>
        <w:rPr>
          <w:sz w:val="20"/>
          <w:szCs w:val="20"/>
        </w:rPr>
      </w:pPr>
      <w:r w:rsidRPr="00082AE4">
        <w:rPr>
          <w:sz w:val="20"/>
          <w:szCs w:val="20"/>
        </w:rPr>
        <w:t>a.</w:t>
      </w:r>
      <w:r w:rsidRPr="00082AE4">
        <w:rPr>
          <w:sz w:val="20"/>
          <w:szCs w:val="20"/>
        </w:rPr>
        <w:tab/>
      </w:r>
      <w:r w:rsidRPr="00082AE4">
        <w:rPr>
          <w:b/>
          <w:bCs/>
          <w:sz w:val="20"/>
          <w:szCs w:val="20"/>
        </w:rPr>
        <w:t>Concept and construct</w:t>
      </w:r>
      <w:r w:rsidRPr="00082AE4">
        <w:rPr>
          <w:sz w:val="20"/>
          <w:szCs w:val="20"/>
        </w:rPr>
        <w:t>—Concepts and constructs are both abstractions, the former from our perceptions of reality and the latter from some invention that we have made. A concept is a bundle of meanings or characteristics associated with certain objects, events, situations and the like. Constructs are images or ideas developed specifically for theory building or research purposes. Constructs tend to be more abstract and complex than concepts. Both are critical to thinking and research processes since one can think only in terms of meanings we have adopted. Precision in concept and constructs is particularly important in research since we usually attempt to measure meaning in some way.</w:t>
      </w:r>
    </w:p>
    <w:p w:rsidR="006577B8" w:rsidRPr="00082AE4" w:rsidRDefault="006577B8" w:rsidP="006577B8">
      <w:pPr>
        <w:pStyle w:val="brmnumblist-2B"/>
        <w:tabs>
          <w:tab w:val="clear" w:pos="540"/>
          <w:tab w:val="left" w:pos="360"/>
        </w:tabs>
        <w:spacing w:after="120"/>
        <w:ind w:left="1080" w:hanging="360"/>
        <w:rPr>
          <w:sz w:val="20"/>
          <w:szCs w:val="20"/>
        </w:rPr>
      </w:pPr>
      <w:r w:rsidRPr="00082AE4">
        <w:rPr>
          <w:sz w:val="20"/>
          <w:szCs w:val="20"/>
        </w:rPr>
        <w:t>b.</w:t>
      </w:r>
      <w:r w:rsidRPr="00082AE4">
        <w:rPr>
          <w:sz w:val="20"/>
          <w:szCs w:val="20"/>
        </w:rPr>
        <w:tab/>
      </w:r>
      <w:r w:rsidRPr="00082AE4">
        <w:rPr>
          <w:b/>
          <w:bCs/>
          <w:sz w:val="20"/>
          <w:szCs w:val="20"/>
        </w:rPr>
        <w:t>Deduction and induction</w:t>
      </w:r>
      <w:r w:rsidRPr="00082AE4">
        <w:rPr>
          <w:sz w:val="20"/>
          <w:szCs w:val="20"/>
        </w:rPr>
        <w:t xml:space="preserve">—Both deduction and induction are basic forms of reasoning. While we may emphasize one over the other from time to time, both are necessary for research thinking. Deduction is reasoning from generalizations to specifics that flow logically from the </w:t>
      </w:r>
      <w:r w:rsidRPr="00082AE4">
        <w:rPr>
          <w:sz w:val="20"/>
          <w:szCs w:val="20"/>
        </w:rPr>
        <w:lastRenderedPageBreak/>
        <w:t>generalizations. If the generalizations are true and the deductive form valid, the conclusions must also be true. Induction is reasoning from specific instances or observations to some generalization that is purported to explain the instances. The specific instances are evidence and the conclusion is an inference that may be true.</w:t>
      </w:r>
    </w:p>
    <w:p w:rsidR="006577B8" w:rsidRPr="00082AE4" w:rsidRDefault="006577B8" w:rsidP="006577B8">
      <w:pPr>
        <w:pStyle w:val="brmnumblist-2B"/>
        <w:tabs>
          <w:tab w:val="clear" w:pos="540"/>
          <w:tab w:val="left" w:pos="360"/>
        </w:tabs>
        <w:spacing w:after="120"/>
        <w:ind w:left="1080" w:hanging="360"/>
        <w:rPr>
          <w:sz w:val="20"/>
          <w:szCs w:val="20"/>
        </w:rPr>
      </w:pPr>
      <w:r w:rsidRPr="00082AE4">
        <w:rPr>
          <w:sz w:val="20"/>
          <w:szCs w:val="20"/>
        </w:rPr>
        <w:t>c.</w:t>
      </w:r>
      <w:r w:rsidRPr="00082AE4">
        <w:rPr>
          <w:sz w:val="20"/>
          <w:szCs w:val="20"/>
        </w:rPr>
        <w:tab/>
      </w:r>
      <w:r w:rsidRPr="00F3378D">
        <w:rPr>
          <w:b/>
          <w:bCs/>
          <w:sz w:val="20"/>
          <w:szCs w:val="20"/>
        </w:rPr>
        <w:t>Operational definition and dictionary definition</w:t>
      </w:r>
      <w:r w:rsidRPr="00F3378D">
        <w:rPr>
          <w:sz w:val="20"/>
          <w:szCs w:val="20"/>
        </w:rPr>
        <w:t>—</w:t>
      </w:r>
      <w:r w:rsidR="00F3378D" w:rsidRPr="00F3378D">
        <w:rPr>
          <w:sz w:val="20"/>
          <w:szCs w:val="20"/>
        </w:rPr>
        <w:t>d</w:t>
      </w:r>
      <w:r w:rsidRPr="00F3378D">
        <w:rPr>
          <w:sz w:val="20"/>
          <w:szCs w:val="20"/>
        </w:rPr>
        <w:t>ictionary definitions are those used in most general discourse to describe the nature of concepts through word reference to other familiar concepts, preferably at a lower abstraction level. Operational definitions</w:t>
      </w:r>
      <w:r w:rsidRPr="00082AE4">
        <w:rPr>
          <w:sz w:val="20"/>
          <w:szCs w:val="20"/>
        </w:rPr>
        <w:t xml:space="preserve"> are established for the purposes of precision in measurement. With them we attempt to classify concepts or conditions unambiguously and use them in measurement. Operational definitions are essential for effective research, while dictionary definitions are more useful for general discourse purposes.</w:t>
      </w:r>
    </w:p>
    <w:p w:rsidR="006577B8" w:rsidRPr="00082AE4" w:rsidRDefault="006577B8" w:rsidP="006577B8">
      <w:pPr>
        <w:pStyle w:val="brmnumblist-2"/>
        <w:tabs>
          <w:tab w:val="clear" w:pos="540"/>
          <w:tab w:val="left" w:pos="360"/>
        </w:tabs>
        <w:spacing w:after="120"/>
        <w:ind w:left="1080" w:hanging="360"/>
        <w:rPr>
          <w:sz w:val="20"/>
          <w:szCs w:val="20"/>
        </w:rPr>
      </w:pPr>
      <w:r w:rsidRPr="00082AE4">
        <w:rPr>
          <w:sz w:val="20"/>
          <w:szCs w:val="20"/>
        </w:rPr>
        <w:t>d.</w:t>
      </w:r>
      <w:r w:rsidRPr="00082AE4">
        <w:rPr>
          <w:sz w:val="20"/>
          <w:szCs w:val="20"/>
        </w:rPr>
        <w:tab/>
      </w:r>
      <w:r w:rsidRPr="00082AE4">
        <w:rPr>
          <w:b/>
          <w:bCs/>
          <w:sz w:val="20"/>
          <w:szCs w:val="20"/>
        </w:rPr>
        <w:t>Concept and variable</w:t>
      </w:r>
      <w:r w:rsidRPr="00082AE4">
        <w:rPr>
          <w:sz w:val="20"/>
          <w:szCs w:val="20"/>
        </w:rPr>
        <w:t xml:space="preserve">—Concepts are meanings abstracted from our observations; they classify or categorize objects or events that have common characteristics beyond a single observation (see a). </w:t>
      </w:r>
      <w:r w:rsidR="00210B62" w:rsidRPr="00082AE4">
        <w:rPr>
          <w:sz w:val="20"/>
          <w:szCs w:val="20"/>
        </w:rPr>
        <w:t>One or more variables</w:t>
      </w:r>
      <w:r w:rsidRPr="00082AE4">
        <w:rPr>
          <w:sz w:val="20"/>
          <w:szCs w:val="20"/>
        </w:rPr>
        <w:t xml:space="preserve"> </w:t>
      </w:r>
      <w:r w:rsidR="00210B62" w:rsidRPr="00082AE4">
        <w:rPr>
          <w:sz w:val="20"/>
          <w:szCs w:val="20"/>
        </w:rPr>
        <w:t xml:space="preserve">substitute for </w:t>
      </w:r>
      <w:r w:rsidRPr="00082AE4">
        <w:rPr>
          <w:sz w:val="20"/>
          <w:szCs w:val="20"/>
        </w:rPr>
        <w:t>a concept or construct</w:t>
      </w:r>
      <w:r w:rsidR="00210B62" w:rsidRPr="00082AE4">
        <w:rPr>
          <w:sz w:val="20"/>
          <w:szCs w:val="20"/>
        </w:rPr>
        <w:t xml:space="preserve">; values are assigned to the variable so it can be measured and any hypotheses based on them can be </w:t>
      </w:r>
      <w:r w:rsidRPr="00082AE4">
        <w:rPr>
          <w:sz w:val="20"/>
          <w:szCs w:val="20"/>
        </w:rPr>
        <w:t xml:space="preserve">empirically tested. In informal usage, a variable is often used as a synonym for construct or property being studied. </w:t>
      </w:r>
    </w:p>
    <w:p w:rsidR="006577B8" w:rsidRPr="00082AE4" w:rsidRDefault="006577B8" w:rsidP="006577B8">
      <w:pPr>
        <w:pStyle w:val="brmnumblist-2"/>
        <w:tabs>
          <w:tab w:val="clear" w:pos="540"/>
          <w:tab w:val="left" w:pos="360"/>
        </w:tabs>
        <w:spacing w:after="120"/>
        <w:ind w:left="1080" w:hanging="360"/>
        <w:rPr>
          <w:sz w:val="20"/>
          <w:szCs w:val="20"/>
        </w:rPr>
      </w:pPr>
      <w:r w:rsidRPr="00082AE4">
        <w:rPr>
          <w:sz w:val="20"/>
          <w:szCs w:val="20"/>
        </w:rPr>
        <w:t>e.</w:t>
      </w:r>
      <w:r w:rsidRPr="00082AE4">
        <w:rPr>
          <w:sz w:val="20"/>
          <w:szCs w:val="20"/>
        </w:rPr>
        <w:tab/>
      </w:r>
      <w:r w:rsidRPr="00082AE4">
        <w:rPr>
          <w:b/>
          <w:bCs/>
          <w:sz w:val="20"/>
          <w:szCs w:val="20"/>
        </w:rPr>
        <w:t>Hypothesis and Theory</w:t>
      </w:r>
      <w:r w:rsidRPr="00082AE4">
        <w:rPr>
          <w:sz w:val="20"/>
          <w:szCs w:val="20"/>
        </w:rPr>
        <w:t xml:space="preserve">—A hypothesis is a conjecture about a </w:t>
      </w:r>
      <w:r w:rsidR="00210B62" w:rsidRPr="00082AE4">
        <w:rPr>
          <w:sz w:val="20"/>
          <w:szCs w:val="20"/>
        </w:rPr>
        <w:t>relationship</w:t>
      </w:r>
      <w:r w:rsidRPr="00082AE4">
        <w:rPr>
          <w:sz w:val="20"/>
          <w:szCs w:val="20"/>
        </w:rPr>
        <w:t xml:space="preserve"> between two or more concepts/constructs that is configured for empirical testing/measurement.</w:t>
      </w:r>
      <w:r w:rsidR="00210B62" w:rsidRPr="00082AE4">
        <w:rPr>
          <w:sz w:val="20"/>
          <w:szCs w:val="20"/>
        </w:rPr>
        <w:t xml:space="preserve"> A theory is a data-supported hypothesis; it is no longer conjecture.  Hypotheses drive research; theories are derived from the results of research. While a theory can be derived from a single research project, we will have more faith in the accuracy of a theory if the results of multiple research projects confirm the theoretical conclusion.</w:t>
      </w:r>
    </w:p>
    <w:p w:rsidR="00726B25" w:rsidRPr="00082AE4" w:rsidRDefault="00726B25" w:rsidP="00726B25">
      <w:pPr>
        <w:pStyle w:val="ListNumber"/>
        <w:ind w:left="1080" w:firstLine="0"/>
        <w:rPr>
          <w:sz w:val="20"/>
          <w:szCs w:val="20"/>
        </w:rPr>
      </w:pPr>
      <w:r w:rsidRPr="00082AE4">
        <w:rPr>
          <w:sz w:val="20"/>
          <w:szCs w:val="20"/>
        </w:rPr>
        <w:t>You may want to extend this topic by asking students to develop a theory. For example, construct a theory that will explain the differences in academic success that various students achieve in a B-school:</w:t>
      </w:r>
    </w:p>
    <w:p w:rsidR="00726B25" w:rsidRPr="00165FAB" w:rsidRDefault="008C6195" w:rsidP="008C6195">
      <w:pPr>
        <w:pStyle w:val="Heading2"/>
        <w:spacing w:before="0"/>
        <w:ind w:left="1080"/>
        <w:jc w:val="center"/>
        <w:rPr>
          <w:rFonts w:cs="Times New Roman"/>
          <w:sz w:val="20"/>
          <w:szCs w:val="20"/>
        </w:rPr>
      </w:pPr>
      <w:r w:rsidRPr="00165FAB">
        <w:rPr>
          <w:noProof/>
          <w:sz w:val="20"/>
          <w:szCs w:val="20"/>
        </w:rPr>
        <w:drawing>
          <wp:inline distT="0" distB="0" distL="0" distR="0" wp14:anchorId="64E20F05" wp14:editId="4F671CB1">
            <wp:extent cx="4563741" cy="32385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4747" cy="3246310"/>
                    </a:xfrm>
                    <a:prstGeom prst="rect">
                      <a:avLst/>
                    </a:prstGeom>
                  </pic:spPr>
                </pic:pic>
              </a:graphicData>
            </a:graphic>
          </wp:inline>
        </w:drawing>
      </w:r>
    </w:p>
    <w:p w:rsidR="006577B8" w:rsidRPr="00165FAB" w:rsidRDefault="006577B8" w:rsidP="00D42D56">
      <w:pPr>
        <w:tabs>
          <w:tab w:val="left" w:pos="720"/>
        </w:tabs>
        <w:autoSpaceDE w:val="0"/>
        <w:autoSpaceDN w:val="0"/>
        <w:adjustRightInd w:val="0"/>
        <w:ind w:left="720"/>
        <w:rPr>
          <w:b/>
          <w:color w:val="000000"/>
          <w:sz w:val="20"/>
          <w:szCs w:val="20"/>
        </w:rPr>
      </w:pPr>
    </w:p>
    <w:p w:rsidR="00D42D56" w:rsidRPr="00165FAB" w:rsidRDefault="00D42D56" w:rsidP="00D42D56">
      <w:pPr>
        <w:autoSpaceDE w:val="0"/>
        <w:autoSpaceDN w:val="0"/>
        <w:adjustRightInd w:val="0"/>
        <w:rPr>
          <w:b/>
          <w:bCs/>
          <w:color w:val="000000"/>
          <w:sz w:val="20"/>
          <w:szCs w:val="20"/>
        </w:rPr>
      </w:pPr>
    </w:p>
    <w:p w:rsidR="00D42D56" w:rsidRPr="00082AE4" w:rsidRDefault="00D42D56" w:rsidP="00D42D56">
      <w:pPr>
        <w:autoSpaceDE w:val="0"/>
        <w:autoSpaceDN w:val="0"/>
        <w:adjustRightInd w:val="0"/>
        <w:rPr>
          <w:b/>
          <w:sz w:val="20"/>
          <w:szCs w:val="20"/>
        </w:rPr>
      </w:pPr>
      <w:r w:rsidRPr="00082AE4">
        <w:rPr>
          <w:b/>
          <w:bCs/>
          <w:sz w:val="20"/>
          <w:szCs w:val="20"/>
        </w:rPr>
        <w:t xml:space="preserve">3 </w:t>
      </w:r>
      <w:r w:rsidRPr="00082AE4">
        <w:rPr>
          <w:b/>
          <w:bCs/>
          <w:sz w:val="20"/>
          <w:szCs w:val="20"/>
        </w:rPr>
        <w:tab/>
      </w:r>
      <w:r w:rsidRPr="00082AE4">
        <w:rPr>
          <w:b/>
          <w:sz w:val="20"/>
          <w:szCs w:val="20"/>
        </w:rPr>
        <w:t>Describe the characteristics of the scientific method.</w:t>
      </w:r>
    </w:p>
    <w:p w:rsidR="00210B62" w:rsidRPr="00082AE4" w:rsidRDefault="00210B62" w:rsidP="00210B62">
      <w:pPr>
        <w:pStyle w:val="BodyText2"/>
        <w:rPr>
          <w:sz w:val="20"/>
          <w:szCs w:val="20"/>
        </w:rPr>
      </w:pPr>
      <w:r w:rsidRPr="00082AE4">
        <w:rPr>
          <w:sz w:val="20"/>
          <w:szCs w:val="20"/>
        </w:rPr>
        <w:t xml:space="preserve">The scientific method emphasizes (1) direct observation of phenomena, (2) clearly defined variables, methods, and procedures, (3) empirically testable hypotheses, (4) the ability to rule out rival hypotheses, (4) statistical rather than linguistic justification of conclusions, and (6) the self-correcting process. </w:t>
      </w:r>
    </w:p>
    <w:p w:rsidR="00210B62" w:rsidRPr="00165FAB" w:rsidRDefault="00210B62" w:rsidP="00D42D56">
      <w:pPr>
        <w:autoSpaceDE w:val="0"/>
        <w:autoSpaceDN w:val="0"/>
        <w:adjustRightInd w:val="0"/>
        <w:rPr>
          <w:b/>
          <w:color w:val="FF0000"/>
          <w:sz w:val="20"/>
          <w:szCs w:val="20"/>
        </w:rPr>
      </w:pPr>
    </w:p>
    <w:p w:rsidR="00D42D56" w:rsidRPr="00082AE4" w:rsidRDefault="00D42D56" w:rsidP="00D42D56">
      <w:pPr>
        <w:autoSpaceDE w:val="0"/>
        <w:autoSpaceDN w:val="0"/>
        <w:adjustRightInd w:val="0"/>
        <w:ind w:left="720" w:hanging="720"/>
        <w:rPr>
          <w:b/>
          <w:sz w:val="20"/>
          <w:szCs w:val="20"/>
        </w:rPr>
      </w:pPr>
      <w:r w:rsidRPr="00082AE4">
        <w:rPr>
          <w:b/>
          <w:bCs/>
          <w:sz w:val="20"/>
          <w:szCs w:val="20"/>
        </w:rPr>
        <w:t xml:space="preserve">4 </w:t>
      </w:r>
      <w:r w:rsidRPr="00082AE4">
        <w:rPr>
          <w:b/>
          <w:bCs/>
          <w:sz w:val="20"/>
          <w:szCs w:val="20"/>
        </w:rPr>
        <w:tab/>
      </w:r>
      <w:r w:rsidRPr="00082AE4">
        <w:rPr>
          <w:b/>
          <w:sz w:val="20"/>
          <w:szCs w:val="20"/>
        </w:rPr>
        <w:t>Below are some terms commonly found in a management setting. Are they concepts or constructs? Give two different operational definitions for each.</w:t>
      </w:r>
    </w:p>
    <w:p w:rsidR="00D42D56" w:rsidRPr="00082AE4" w:rsidRDefault="00210B62" w:rsidP="00D42D56">
      <w:pPr>
        <w:tabs>
          <w:tab w:val="left" w:pos="720"/>
        </w:tabs>
        <w:autoSpaceDE w:val="0"/>
        <w:autoSpaceDN w:val="0"/>
        <w:adjustRightInd w:val="0"/>
        <w:ind w:left="720"/>
        <w:rPr>
          <w:b/>
          <w:bCs/>
          <w:sz w:val="20"/>
          <w:szCs w:val="20"/>
        </w:rPr>
      </w:pPr>
      <w:r w:rsidRPr="00082AE4">
        <w:rPr>
          <w:b/>
          <w:bCs/>
          <w:sz w:val="20"/>
          <w:szCs w:val="20"/>
        </w:rPr>
        <w:tab/>
      </w:r>
      <w:r w:rsidRPr="00082AE4">
        <w:rPr>
          <w:b/>
          <w:bCs/>
          <w:sz w:val="20"/>
          <w:szCs w:val="20"/>
        </w:rPr>
        <w:tab/>
      </w:r>
    </w:p>
    <w:p w:rsidR="00C44361" w:rsidRPr="00082AE4" w:rsidRDefault="00C44361" w:rsidP="00210B62">
      <w:pPr>
        <w:pStyle w:val="BodyText2"/>
        <w:tabs>
          <w:tab w:val="left" w:pos="1080"/>
        </w:tabs>
        <w:spacing w:after="120"/>
        <w:rPr>
          <w:sz w:val="20"/>
          <w:szCs w:val="20"/>
        </w:rPr>
      </w:pPr>
      <w:r w:rsidRPr="00082AE4">
        <w:rPr>
          <w:b/>
          <w:sz w:val="20"/>
          <w:szCs w:val="20"/>
        </w:rPr>
        <w:t>a  First Line Supervisor</w:t>
      </w:r>
      <w:r w:rsidR="00082AE4" w:rsidRPr="00082AE4">
        <w:rPr>
          <w:b/>
          <w:sz w:val="20"/>
          <w:szCs w:val="20"/>
        </w:rPr>
        <w:t>.</w:t>
      </w:r>
      <w:r w:rsidRPr="00082AE4">
        <w:rPr>
          <w:sz w:val="20"/>
          <w:szCs w:val="20"/>
        </w:rPr>
        <w:t xml:space="preserve"> (construct)</w:t>
      </w:r>
    </w:p>
    <w:p w:rsidR="00210B62" w:rsidRPr="00082AE4" w:rsidRDefault="00210B62" w:rsidP="00406AA1">
      <w:pPr>
        <w:pStyle w:val="Outline2"/>
        <w:numPr>
          <w:ilvl w:val="0"/>
          <w:numId w:val="15"/>
        </w:numPr>
        <w:tabs>
          <w:tab w:val="clear" w:pos="720"/>
        </w:tabs>
        <w:spacing w:after="120"/>
        <w:rPr>
          <w:sz w:val="20"/>
          <w:szCs w:val="20"/>
        </w:rPr>
      </w:pPr>
      <w:r w:rsidRPr="00082AE4">
        <w:rPr>
          <w:sz w:val="20"/>
          <w:szCs w:val="20"/>
        </w:rPr>
        <w:t>For purposes of a given study a first line supervisor is anyone who is on the company roster with a job level of ‘‘M-1.”</w:t>
      </w:r>
    </w:p>
    <w:p w:rsidR="00210B62" w:rsidRPr="00082AE4" w:rsidRDefault="00210B62" w:rsidP="00406AA1">
      <w:pPr>
        <w:pStyle w:val="Outline2"/>
        <w:numPr>
          <w:ilvl w:val="0"/>
          <w:numId w:val="15"/>
        </w:numPr>
        <w:tabs>
          <w:tab w:val="clear" w:pos="720"/>
        </w:tabs>
        <w:rPr>
          <w:sz w:val="20"/>
          <w:szCs w:val="20"/>
        </w:rPr>
      </w:pPr>
      <w:r w:rsidRPr="00082AE4">
        <w:rPr>
          <w:sz w:val="20"/>
          <w:szCs w:val="20"/>
        </w:rPr>
        <w:t>An individual working in a line function supervising at least five employees of category “N-1.”</w:t>
      </w:r>
    </w:p>
    <w:p w:rsidR="00210B62" w:rsidRPr="00082AE4" w:rsidRDefault="00C44361" w:rsidP="00210B62">
      <w:pPr>
        <w:pStyle w:val="BodyText2"/>
        <w:tabs>
          <w:tab w:val="left" w:pos="1080"/>
        </w:tabs>
        <w:spacing w:after="120"/>
        <w:rPr>
          <w:sz w:val="20"/>
          <w:szCs w:val="20"/>
        </w:rPr>
      </w:pPr>
      <w:r w:rsidRPr="00082AE4">
        <w:rPr>
          <w:b/>
          <w:bCs/>
          <w:sz w:val="20"/>
          <w:szCs w:val="20"/>
        </w:rPr>
        <w:t>b Employee morale.</w:t>
      </w:r>
      <w:r w:rsidRPr="00082AE4">
        <w:rPr>
          <w:sz w:val="20"/>
          <w:szCs w:val="20"/>
        </w:rPr>
        <w:t xml:space="preserve"> </w:t>
      </w:r>
      <w:r w:rsidR="00210B62" w:rsidRPr="00082AE4">
        <w:rPr>
          <w:sz w:val="20"/>
          <w:szCs w:val="20"/>
        </w:rPr>
        <w:t>(construct)</w:t>
      </w:r>
    </w:p>
    <w:p w:rsidR="00210B62" w:rsidRPr="00082AE4" w:rsidRDefault="00210B62" w:rsidP="00406AA1">
      <w:pPr>
        <w:pStyle w:val="Outline2"/>
        <w:numPr>
          <w:ilvl w:val="0"/>
          <w:numId w:val="17"/>
        </w:numPr>
        <w:tabs>
          <w:tab w:val="clear" w:pos="720"/>
        </w:tabs>
        <w:spacing w:after="120"/>
        <w:rPr>
          <w:sz w:val="20"/>
          <w:szCs w:val="20"/>
        </w:rPr>
      </w:pPr>
      <w:r w:rsidRPr="00082AE4">
        <w:rPr>
          <w:sz w:val="20"/>
          <w:szCs w:val="20"/>
        </w:rPr>
        <w:t>Degree of mental satisfaction among employees as represented by their score on the XYZ morale inventory.</w:t>
      </w:r>
    </w:p>
    <w:p w:rsidR="00210B62" w:rsidRPr="00082AE4" w:rsidRDefault="00210B62" w:rsidP="00406AA1">
      <w:pPr>
        <w:pStyle w:val="Outline2"/>
        <w:numPr>
          <w:ilvl w:val="0"/>
          <w:numId w:val="17"/>
        </w:numPr>
        <w:tabs>
          <w:tab w:val="clear" w:pos="720"/>
        </w:tabs>
        <w:rPr>
          <w:sz w:val="20"/>
          <w:szCs w:val="20"/>
        </w:rPr>
      </w:pPr>
      <w:r w:rsidRPr="00082AE4">
        <w:rPr>
          <w:sz w:val="20"/>
          <w:szCs w:val="20"/>
        </w:rPr>
        <w:t>Mental satisfaction measured as an equally weighted self-report on seven point scales:</w:t>
      </w:r>
    </w:p>
    <w:p w:rsidR="00210B62" w:rsidRPr="00082AE4" w:rsidRDefault="00210B62" w:rsidP="00210B62">
      <w:pPr>
        <w:pStyle w:val="Outline2"/>
        <w:tabs>
          <w:tab w:val="clear" w:pos="720"/>
        </w:tabs>
        <w:ind w:left="1440"/>
        <w:rPr>
          <w:sz w:val="20"/>
          <w:szCs w:val="20"/>
        </w:rPr>
      </w:pPr>
      <w:r w:rsidRPr="00082AE4">
        <w:rPr>
          <w:sz w:val="20"/>
          <w:szCs w:val="20"/>
        </w:rPr>
        <w:tab/>
        <w:t>Mental satisfaction at home: Excellent (1) Average (4) Poor (7)</w:t>
      </w:r>
    </w:p>
    <w:p w:rsidR="00210B62" w:rsidRPr="00082AE4" w:rsidRDefault="00210B62" w:rsidP="00210B62">
      <w:pPr>
        <w:pStyle w:val="Outline2"/>
        <w:tabs>
          <w:tab w:val="clear" w:pos="720"/>
        </w:tabs>
        <w:ind w:left="1440"/>
        <w:rPr>
          <w:sz w:val="20"/>
          <w:szCs w:val="20"/>
        </w:rPr>
      </w:pPr>
      <w:r w:rsidRPr="00082AE4">
        <w:rPr>
          <w:sz w:val="20"/>
          <w:szCs w:val="20"/>
        </w:rPr>
        <w:tab/>
        <w:t>Mental satisfaction at work: Excellent (1) Average (4) Poor (7)</w:t>
      </w:r>
    </w:p>
    <w:p w:rsidR="00210B62" w:rsidRPr="00082AE4" w:rsidRDefault="00C44361" w:rsidP="00C44361">
      <w:pPr>
        <w:tabs>
          <w:tab w:val="left" w:pos="720"/>
        </w:tabs>
        <w:autoSpaceDE w:val="0"/>
        <w:autoSpaceDN w:val="0"/>
        <w:adjustRightInd w:val="0"/>
        <w:ind w:left="720"/>
        <w:rPr>
          <w:b/>
          <w:bCs/>
          <w:sz w:val="20"/>
          <w:szCs w:val="20"/>
        </w:rPr>
      </w:pPr>
      <w:r w:rsidRPr="00082AE4">
        <w:rPr>
          <w:b/>
          <w:bCs/>
          <w:sz w:val="20"/>
          <w:szCs w:val="20"/>
        </w:rPr>
        <w:t xml:space="preserve">c Assembly line.  </w:t>
      </w:r>
      <w:r w:rsidR="00210B62" w:rsidRPr="00082AE4">
        <w:rPr>
          <w:rFonts w:eastAsia="@PMingLiU"/>
          <w:sz w:val="20"/>
          <w:szCs w:val="20"/>
        </w:rPr>
        <w:t>(concept)</w:t>
      </w:r>
    </w:p>
    <w:p w:rsidR="00210B62" w:rsidRPr="00082AE4" w:rsidRDefault="00210B62" w:rsidP="00406AA1">
      <w:pPr>
        <w:pStyle w:val="Outline2"/>
        <w:numPr>
          <w:ilvl w:val="0"/>
          <w:numId w:val="18"/>
        </w:numPr>
        <w:tabs>
          <w:tab w:val="clear" w:pos="720"/>
        </w:tabs>
        <w:rPr>
          <w:sz w:val="20"/>
          <w:szCs w:val="20"/>
        </w:rPr>
      </w:pPr>
      <w:r w:rsidRPr="00082AE4">
        <w:rPr>
          <w:sz w:val="20"/>
          <w:szCs w:val="20"/>
        </w:rPr>
        <w:t>An assembly line is any work arrangement that meets the following tests:</w:t>
      </w:r>
    </w:p>
    <w:p w:rsidR="00210B62" w:rsidRPr="00082AE4" w:rsidRDefault="00210B62" w:rsidP="00406AA1">
      <w:pPr>
        <w:pStyle w:val="Outline3"/>
        <w:numPr>
          <w:ilvl w:val="1"/>
          <w:numId w:val="16"/>
        </w:numPr>
        <w:tabs>
          <w:tab w:val="clear" w:pos="720"/>
          <w:tab w:val="clear" w:pos="2160"/>
        </w:tabs>
        <w:spacing w:after="60"/>
        <w:ind w:left="1800"/>
        <w:rPr>
          <w:sz w:val="20"/>
          <w:szCs w:val="20"/>
        </w:rPr>
      </w:pPr>
      <w:r w:rsidRPr="00082AE4">
        <w:rPr>
          <w:sz w:val="20"/>
          <w:szCs w:val="20"/>
        </w:rPr>
        <w:t>The work consists of performing specific tasks in a fixed sequence of successive workstations.</w:t>
      </w:r>
    </w:p>
    <w:p w:rsidR="00210B62" w:rsidRPr="00082AE4" w:rsidRDefault="00210B62" w:rsidP="00406AA1">
      <w:pPr>
        <w:pStyle w:val="Outline3"/>
        <w:numPr>
          <w:ilvl w:val="1"/>
          <w:numId w:val="16"/>
        </w:numPr>
        <w:tabs>
          <w:tab w:val="clear" w:pos="720"/>
          <w:tab w:val="clear" w:pos="2160"/>
        </w:tabs>
        <w:spacing w:after="60"/>
        <w:ind w:left="1800"/>
        <w:rPr>
          <w:sz w:val="20"/>
          <w:szCs w:val="20"/>
        </w:rPr>
      </w:pPr>
      <w:r w:rsidRPr="00082AE4">
        <w:rPr>
          <w:sz w:val="20"/>
          <w:szCs w:val="20"/>
        </w:rPr>
        <w:t>The work at a given station is repetitive.</w:t>
      </w:r>
    </w:p>
    <w:p w:rsidR="00210B62" w:rsidRPr="00082AE4" w:rsidRDefault="00210B62" w:rsidP="00406AA1">
      <w:pPr>
        <w:pStyle w:val="Outline3"/>
        <w:numPr>
          <w:ilvl w:val="1"/>
          <w:numId w:val="16"/>
        </w:numPr>
        <w:tabs>
          <w:tab w:val="clear" w:pos="720"/>
          <w:tab w:val="clear" w:pos="2160"/>
        </w:tabs>
        <w:ind w:left="1800"/>
        <w:rPr>
          <w:sz w:val="20"/>
          <w:szCs w:val="20"/>
        </w:rPr>
      </w:pPr>
      <w:r w:rsidRPr="00082AE4">
        <w:rPr>
          <w:sz w:val="20"/>
          <w:szCs w:val="20"/>
        </w:rPr>
        <w:t>Materials upon which work is performed moved through the sequence to various workstations rather than machines or workers moving to the material.</w:t>
      </w:r>
    </w:p>
    <w:p w:rsidR="00210B62" w:rsidRPr="00082AE4" w:rsidRDefault="00210B62" w:rsidP="00406AA1">
      <w:pPr>
        <w:pStyle w:val="Outline2"/>
        <w:numPr>
          <w:ilvl w:val="0"/>
          <w:numId w:val="18"/>
        </w:numPr>
        <w:tabs>
          <w:tab w:val="clear" w:pos="720"/>
        </w:tabs>
        <w:rPr>
          <w:sz w:val="20"/>
          <w:szCs w:val="20"/>
        </w:rPr>
      </w:pPr>
      <w:r w:rsidRPr="00082AE4">
        <w:rPr>
          <w:sz w:val="20"/>
          <w:szCs w:val="20"/>
        </w:rPr>
        <w:t>An assembly line is any process on the production floor of building A where the process leads to a gross value addition to the product.</w:t>
      </w:r>
    </w:p>
    <w:p w:rsidR="00210B62" w:rsidRPr="00082AE4" w:rsidRDefault="00210B62" w:rsidP="00210B62">
      <w:pPr>
        <w:pStyle w:val="BodyText2"/>
        <w:tabs>
          <w:tab w:val="left" w:pos="1080"/>
        </w:tabs>
        <w:spacing w:after="120"/>
        <w:rPr>
          <w:sz w:val="20"/>
          <w:szCs w:val="20"/>
        </w:rPr>
      </w:pPr>
    </w:p>
    <w:p w:rsidR="00210B62" w:rsidRPr="00082AE4" w:rsidRDefault="00C44361" w:rsidP="00C44361">
      <w:pPr>
        <w:tabs>
          <w:tab w:val="left" w:pos="720"/>
        </w:tabs>
        <w:autoSpaceDE w:val="0"/>
        <w:autoSpaceDN w:val="0"/>
        <w:adjustRightInd w:val="0"/>
        <w:ind w:left="720"/>
        <w:rPr>
          <w:rFonts w:eastAsia="@PMingLiU"/>
          <w:sz w:val="20"/>
          <w:szCs w:val="20"/>
        </w:rPr>
      </w:pPr>
      <w:r w:rsidRPr="00082AE4">
        <w:rPr>
          <w:b/>
          <w:bCs/>
          <w:sz w:val="20"/>
          <w:szCs w:val="20"/>
        </w:rPr>
        <w:t xml:space="preserve">d Overdue account. </w:t>
      </w:r>
      <w:r w:rsidRPr="00082AE4">
        <w:rPr>
          <w:sz w:val="20"/>
          <w:szCs w:val="20"/>
        </w:rPr>
        <w:t xml:space="preserve"> </w:t>
      </w:r>
      <w:r w:rsidR="00210B62" w:rsidRPr="00082AE4">
        <w:rPr>
          <w:rFonts w:eastAsia="@PMingLiU"/>
          <w:sz w:val="20"/>
          <w:szCs w:val="20"/>
        </w:rPr>
        <w:t>(construct)</w:t>
      </w:r>
    </w:p>
    <w:p w:rsidR="00210B62" w:rsidRPr="00082AE4" w:rsidRDefault="00210B62" w:rsidP="00406AA1">
      <w:pPr>
        <w:pStyle w:val="Outline2"/>
        <w:numPr>
          <w:ilvl w:val="0"/>
          <w:numId w:val="19"/>
        </w:numPr>
        <w:tabs>
          <w:tab w:val="clear" w:pos="720"/>
        </w:tabs>
        <w:spacing w:after="120"/>
        <w:rPr>
          <w:sz w:val="20"/>
          <w:szCs w:val="20"/>
        </w:rPr>
      </w:pPr>
      <w:r w:rsidRPr="00082AE4">
        <w:rPr>
          <w:sz w:val="20"/>
          <w:szCs w:val="20"/>
        </w:rPr>
        <w:t xml:space="preserve">All accounts </w:t>
      </w:r>
      <w:r w:rsidR="000D3AA2">
        <w:rPr>
          <w:sz w:val="20"/>
          <w:szCs w:val="20"/>
        </w:rPr>
        <w:t>receivable</w:t>
      </w:r>
      <w:r w:rsidRPr="00082AE4">
        <w:rPr>
          <w:sz w:val="20"/>
          <w:szCs w:val="20"/>
        </w:rPr>
        <w:t xml:space="preserve"> that remain unpaid by the 5th day after the invoice date.</w:t>
      </w:r>
    </w:p>
    <w:p w:rsidR="00210B62" w:rsidRPr="00082AE4" w:rsidRDefault="00082AE4" w:rsidP="00406AA1">
      <w:pPr>
        <w:pStyle w:val="Outline2"/>
        <w:numPr>
          <w:ilvl w:val="0"/>
          <w:numId w:val="19"/>
        </w:numPr>
        <w:tabs>
          <w:tab w:val="clear" w:pos="720"/>
        </w:tabs>
        <w:spacing w:after="120"/>
        <w:rPr>
          <w:sz w:val="20"/>
          <w:szCs w:val="20"/>
        </w:rPr>
      </w:pPr>
      <w:r w:rsidRPr="00082AE4">
        <w:rPr>
          <w:sz w:val="20"/>
          <w:szCs w:val="20"/>
        </w:rPr>
        <w:t xml:space="preserve">All accounts </w:t>
      </w:r>
      <w:r>
        <w:rPr>
          <w:sz w:val="20"/>
          <w:szCs w:val="20"/>
        </w:rPr>
        <w:t>receivable</w:t>
      </w:r>
      <w:r w:rsidRPr="00082AE4">
        <w:rPr>
          <w:sz w:val="20"/>
          <w:szCs w:val="20"/>
        </w:rPr>
        <w:t xml:space="preserve"> that remain unpaid after </w:t>
      </w:r>
      <w:r w:rsidR="00210B62" w:rsidRPr="00082AE4">
        <w:rPr>
          <w:sz w:val="20"/>
          <w:szCs w:val="20"/>
        </w:rPr>
        <w:t>the due date of payment, as applicable, based on terms of credit allowed to the vendor.</w:t>
      </w:r>
    </w:p>
    <w:p w:rsidR="00210B62" w:rsidRPr="000D3AA2" w:rsidRDefault="00C44361" w:rsidP="00210B62">
      <w:pPr>
        <w:pStyle w:val="BodyText2"/>
        <w:tabs>
          <w:tab w:val="left" w:pos="1080"/>
        </w:tabs>
        <w:spacing w:after="120"/>
        <w:rPr>
          <w:sz w:val="20"/>
          <w:szCs w:val="20"/>
        </w:rPr>
      </w:pPr>
      <w:r w:rsidRPr="000D3AA2">
        <w:rPr>
          <w:b/>
          <w:bCs/>
          <w:sz w:val="20"/>
          <w:szCs w:val="20"/>
        </w:rPr>
        <w:t>e Leadership.</w:t>
      </w:r>
      <w:r w:rsidRPr="000D3AA2">
        <w:rPr>
          <w:sz w:val="20"/>
          <w:szCs w:val="20"/>
        </w:rPr>
        <w:t xml:space="preserve"> </w:t>
      </w:r>
      <w:r w:rsidR="00210B62" w:rsidRPr="000D3AA2">
        <w:rPr>
          <w:sz w:val="20"/>
          <w:szCs w:val="20"/>
        </w:rPr>
        <w:t>(construct)</w:t>
      </w:r>
    </w:p>
    <w:p w:rsidR="00210B62" w:rsidRPr="000D3AA2" w:rsidRDefault="00210B62" w:rsidP="00406AA1">
      <w:pPr>
        <w:pStyle w:val="Outline2"/>
        <w:numPr>
          <w:ilvl w:val="0"/>
          <w:numId w:val="20"/>
        </w:numPr>
        <w:tabs>
          <w:tab w:val="clear" w:pos="720"/>
        </w:tabs>
        <w:spacing w:after="120"/>
        <w:rPr>
          <w:sz w:val="20"/>
          <w:szCs w:val="20"/>
        </w:rPr>
      </w:pPr>
      <w:r w:rsidRPr="000D3AA2">
        <w:rPr>
          <w:sz w:val="20"/>
          <w:szCs w:val="20"/>
        </w:rPr>
        <w:t>An act of leadership shall be recorded when any member of the small groups under observation is:</w:t>
      </w:r>
    </w:p>
    <w:p w:rsidR="00210B62" w:rsidRPr="000D3AA2" w:rsidRDefault="00210B62" w:rsidP="00210B62">
      <w:pPr>
        <w:pStyle w:val="Outline3"/>
        <w:tabs>
          <w:tab w:val="clear" w:pos="720"/>
        </w:tabs>
        <w:ind w:left="1800"/>
        <w:jc w:val="both"/>
        <w:rPr>
          <w:sz w:val="20"/>
          <w:szCs w:val="20"/>
        </w:rPr>
      </w:pPr>
      <w:r w:rsidRPr="000D3AA2">
        <w:rPr>
          <w:sz w:val="20"/>
          <w:szCs w:val="20"/>
        </w:rPr>
        <w:t>1.</w:t>
      </w:r>
      <w:r w:rsidRPr="000D3AA2">
        <w:rPr>
          <w:sz w:val="20"/>
          <w:szCs w:val="20"/>
        </w:rPr>
        <w:tab/>
        <w:t xml:space="preserve">Recognized by group members as their leader by their submission to his/her assignments to specific roles in one of the exercises, or </w:t>
      </w:r>
    </w:p>
    <w:p w:rsidR="00210B62" w:rsidRPr="000D3AA2" w:rsidRDefault="00210B62" w:rsidP="00210B62">
      <w:pPr>
        <w:pStyle w:val="Outline3"/>
        <w:tabs>
          <w:tab w:val="clear" w:pos="720"/>
        </w:tabs>
        <w:ind w:left="1800"/>
        <w:jc w:val="both"/>
        <w:rPr>
          <w:sz w:val="20"/>
          <w:szCs w:val="20"/>
        </w:rPr>
      </w:pPr>
      <w:r w:rsidRPr="000D3AA2">
        <w:rPr>
          <w:sz w:val="20"/>
          <w:szCs w:val="20"/>
        </w:rPr>
        <w:t>2.</w:t>
      </w:r>
      <w:r w:rsidRPr="000D3AA2">
        <w:rPr>
          <w:sz w:val="20"/>
          <w:szCs w:val="20"/>
        </w:rPr>
        <w:tab/>
        <w:t>Agrees to his/her suggestion as to how to proceed in making assignments.</w:t>
      </w:r>
    </w:p>
    <w:p w:rsidR="00210B62" w:rsidRPr="000D3AA2" w:rsidRDefault="00210B62" w:rsidP="00406AA1">
      <w:pPr>
        <w:pStyle w:val="Outline2"/>
        <w:numPr>
          <w:ilvl w:val="0"/>
          <w:numId w:val="20"/>
        </w:numPr>
        <w:tabs>
          <w:tab w:val="clear" w:pos="720"/>
        </w:tabs>
        <w:spacing w:before="120" w:after="120"/>
        <w:rPr>
          <w:sz w:val="20"/>
          <w:szCs w:val="20"/>
        </w:rPr>
      </w:pPr>
      <w:r w:rsidRPr="000D3AA2">
        <w:rPr>
          <w:sz w:val="20"/>
          <w:szCs w:val="20"/>
        </w:rPr>
        <w:t>The degree of leadership embodied in a manager would be measured by:</w:t>
      </w:r>
    </w:p>
    <w:p w:rsidR="00210B62" w:rsidRPr="000D3AA2" w:rsidRDefault="00210B62" w:rsidP="00210B62">
      <w:pPr>
        <w:pStyle w:val="Outline3"/>
        <w:tabs>
          <w:tab w:val="clear" w:pos="720"/>
        </w:tabs>
        <w:ind w:left="1800"/>
        <w:jc w:val="both"/>
        <w:rPr>
          <w:sz w:val="20"/>
          <w:szCs w:val="20"/>
        </w:rPr>
      </w:pPr>
      <w:r w:rsidRPr="000D3AA2">
        <w:rPr>
          <w:sz w:val="20"/>
          <w:szCs w:val="20"/>
        </w:rPr>
        <w:t>1.</w:t>
      </w:r>
      <w:r w:rsidRPr="000D3AA2">
        <w:rPr>
          <w:sz w:val="20"/>
          <w:szCs w:val="20"/>
        </w:rPr>
        <w:tab/>
        <w:t>The number of executives of rank K, and above, reporting to the executive directly or indirectly</w:t>
      </w:r>
    </w:p>
    <w:p w:rsidR="00210B62" w:rsidRPr="000D3AA2" w:rsidRDefault="00210B62" w:rsidP="00210B62">
      <w:pPr>
        <w:pStyle w:val="Outline3"/>
        <w:tabs>
          <w:tab w:val="clear" w:pos="720"/>
        </w:tabs>
        <w:ind w:left="1800"/>
        <w:jc w:val="both"/>
        <w:rPr>
          <w:sz w:val="20"/>
          <w:szCs w:val="20"/>
        </w:rPr>
      </w:pPr>
      <w:r w:rsidRPr="000D3AA2">
        <w:rPr>
          <w:sz w:val="20"/>
          <w:szCs w:val="20"/>
        </w:rPr>
        <w:t>2.</w:t>
      </w:r>
      <w:r w:rsidRPr="000D3AA2">
        <w:rPr>
          <w:sz w:val="20"/>
          <w:szCs w:val="20"/>
        </w:rPr>
        <w:tab/>
        <w:t>The increase in the number of executives of rank K and above, reporting to the manager directly or indirectly, over the last three years</w:t>
      </w:r>
    </w:p>
    <w:p w:rsidR="00210B62" w:rsidRPr="000D3AA2" w:rsidRDefault="00210B62" w:rsidP="00210B62">
      <w:pPr>
        <w:pStyle w:val="Outline3"/>
        <w:tabs>
          <w:tab w:val="clear" w:pos="720"/>
        </w:tabs>
        <w:ind w:left="1800"/>
        <w:jc w:val="both"/>
        <w:rPr>
          <w:sz w:val="20"/>
          <w:szCs w:val="20"/>
        </w:rPr>
      </w:pPr>
      <w:r w:rsidRPr="000D3AA2">
        <w:rPr>
          <w:sz w:val="20"/>
          <w:szCs w:val="20"/>
        </w:rPr>
        <w:tab/>
        <w:t>In keeping with management perceptions of weight to be assigned to various factors, (1) could be assigned a weight of 60% and (2) 40%, leading to an index of leadership. Personnel may be ranked on this basis.</w:t>
      </w:r>
    </w:p>
    <w:p w:rsidR="00C44361" w:rsidRPr="000D3AA2" w:rsidRDefault="00C44361" w:rsidP="00C44361">
      <w:pPr>
        <w:pStyle w:val="Outline2"/>
        <w:tabs>
          <w:tab w:val="clear" w:pos="720"/>
        </w:tabs>
        <w:spacing w:after="120"/>
        <w:ind w:firstLine="0"/>
        <w:rPr>
          <w:b/>
          <w:bCs/>
          <w:sz w:val="20"/>
          <w:szCs w:val="20"/>
        </w:rPr>
      </w:pPr>
      <w:r w:rsidRPr="000D3AA2">
        <w:rPr>
          <w:b/>
          <w:bCs/>
          <w:sz w:val="20"/>
          <w:szCs w:val="20"/>
        </w:rPr>
        <w:t xml:space="preserve">f  Union democracy. </w:t>
      </w:r>
      <w:r w:rsidRPr="000D3AA2">
        <w:rPr>
          <w:bCs/>
          <w:sz w:val="20"/>
          <w:szCs w:val="20"/>
        </w:rPr>
        <w:t>(construct)</w:t>
      </w:r>
    </w:p>
    <w:p w:rsidR="00210B62" w:rsidRPr="000D3AA2" w:rsidRDefault="00210B62" w:rsidP="00C44361">
      <w:pPr>
        <w:pStyle w:val="Outline2"/>
        <w:tabs>
          <w:tab w:val="clear" w:pos="720"/>
        </w:tabs>
        <w:spacing w:after="120"/>
        <w:ind w:firstLine="0"/>
        <w:rPr>
          <w:sz w:val="20"/>
          <w:szCs w:val="20"/>
        </w:rPr>
      </w:pPr>
      <w:r w:rsidRPr="000D3AA2">
        <w:rPr>
          <w:sz w:val="20"/>
          <w:szCs w:val="20"/>
        </w:rPr>
        <w:t>The condition of union governance, in which the rank and file members exercise the power in the union, as measured by responses to the following three tests:</w:t>
      </w:r>
    </w:p>
    <w:p w:rsidR="00210B62" w:rsidRPr="000D3AA2" w:rsidRDefault="00210B62" w:rsidP="00406AA1">
      <w:pPr>
        <w:pStyle w:val="Outline3"/>
        <w:numPr>
          <w:ilvl w:val="1"/>
          <w:numId w:val="16"/>
        </w:numPr>
        <w:tabs>
          <w:tab w:val="clear" w:pos="720"/>
          <w:tab w:val="clear" w:pos="2160"/>
        </w:tabs>
        <w:spacing w:after="60"/>
        <w:ind w:left="1800"/>
        <w:rPr>
          <w:sz w:val="20"/>
          <w:szCs w:val="20"/>
        </w:rPr>
      </w:pPr>
      <w:r w:rsidRPr="000D3AA2">
        <w:rPr>
          <w:sz w:val="20"/>
          <w:szCs w:val="20"/>
        </w:rPr>
        <w:lastRenderedPageBreak/>
        <w:t>Are there free and open elections of leaders in which opposition slates are allowed free access to the members?</w:t>
      </w:r>
    </w:p>
    <w:p w:rsidR="00210B62" w:rsidRPr="000D3AA2" w:rsidRDefault="000D3AA2" w:rsidP="00406AA1">
      <w:pPr>
        <w:pStyle w:val="Outline3"/>
        <w:numPr>
          <w:ilvl w:val="1"/>
          <w:numId w:val="16"/>
        </w:numPr>
        <w:tabs>
          <w:tab w:val="clear" w:pos="720"/>
          <w:tab w:val="clear" w:pos="2160"/>
        </w:tabs>
        <w:spacing w:after="60"/>
        <w:ind w:left="1800"/>
        <w:rPr>
          <w:sz w:val="20"/>
          <w:szCs w:val="20"/>
        </w:rPr>
      </w:pPr>
      <w:r w:rsidRPr="000D3AA2">
        <w:rPr>
          <w:sz w:val="20"/>
          <w:szCs w:val="20"/>
        </w:rPr>
        <w:t>There are</w:t>
      </w:r>
      <w:r w:rsidR="00210B62" w:rsidRPr="000D3AA2">
        <w:rPr>
          <w:sz w:val="20"/>
          <w:szCs w:val="20"/>
        </w:rPr>
        <w:t xml:space="preserve"> open and free discussion and vote by rank and file m</w:t>
      </w:r>
      <w:r w:rsidRPr="000D3AA2">
        <w:rPr>
          <w:sz w:val="20"/>
          <w:szCs w:val="20"/>
        </w:rPr>
        <w:t>embers on any contract approval</w:t>
      </w:r>
    </w:p>
    <w:p w:rsidR="00210B62" w:rsidRDefault="000D3AA2" w:rsidP="00406AA1">
      <w:pPr>
        <w:pStyle w:val="Outline3"/>
        <w:numPr>
          <w:ilvl w:val="1"/>
          <w:numId w:val="16"/>
        </w:numPr>
        <w:tabs>
          <w:tab w:val="clear" w:pos="720"/>
          <w:tab w:val="clear" w:pos="2160"/>
        </w:tabs>
        <w:ind w:left="1800"/>
        <w:rPr>
          <w:sz w:val="20"/>
          <w:szCs w:val="20"/>
        </w:rPr>
      </w:pPr>
      <w:r w:rsidRPr="000D3AA2">
        <w:rPr>
          <w:sz w:val="20"/>
          <w:szCs w:val="20"/>
        </w:rPr>
        <w:t>There are</w:t>
      </w:r>
      <w:r w:rsidR="00210B62" w:rsidRPr="000D3AA2">
        <w:rPr>
          <w:sz w:val="20"/>
          <w:szCs w:val="20"/>
        </w:rPr>
        <w:t xml:space="preserve"> effective rank-and-file committee, board, or other type of organizational arrangement by which workers exercise effecti</w:t>
      </w:r>
      <w:r w:rsidRPr="000D3AA2">
        <w:rPr>
          <w:sz w:val="20"/>
          <w:szCs w:val="20"/>
        </w:rPr>
        <w:t>ve oversight of union officials</w:t>
      </w:r>
      <w:r>
        <w:rPr>
          <w:sz w:val="20"/>
          <w:szCs w:val="20"/>
        </w:rPr>
        <w:t>.</w:t>
      </w:r>
    </w:p>
    <w:p w:rsidR="000D3AA2" w:rsidRPr="000D3AA2" w:rsidRDefault="000D3AA2" w:rsidP="000D3AA2">
      <w:pPr>
        <w:pStyle w:val="Outline2"/>
        <w:tabs>
          <w:tab w:val="clear" w:pos="720"/>
        </w:tabs>
        <w:spacing w:after="120"/>
        <w:ind w:firstLine="0"/>
        <w:rPr>
          <w:b/>
          <w:bCs/>
          <w:sz w:val="20"/>
          <w:szCs w:val="20"/>
        </w:rPr>
      </w:pPr>
      <w:r>
        <w:rPr>
          <w:b/>
          <w:bCs/>
          <w:sz w:val="20"/>
          <w:szCs w:val="20"/>
        </w:rPr>
        <w:t>g</w:t>
      </w:r>
      <w:r w:rsidRPr="000D3AA2">
        <w:rPr>
          <w:b/>
          <w:bCs/>
          <w:sz w:val="20"/>
          <w:szCs w:val="20"/>
        </w:rPr>
        <w:t xml:space="preserve">  </w:t>
      </w:r>
      <w:r>
        <w:rPr>
          <w:b/>
          <w:bCs/>
          <w:sz w:val="20"/>
          <w:szCs w:val="20"/>
        </w:rPr>
        <w:t>Ethical standard</w:t>
      </w:r>
      <w:r w:rsidR="00F0586E">
        <w:rPr>
          <w:b/>
          <w:bCs/>
          <w:sz w:val="20"/>
          <w:szCs w:val="20"/>
        </w:rPr>
        <w:t>s</w:t>
      </w:r>
      <w:r w:rsidRPr="000D3AA2">
        <w:rPr>
          <w:b/>
          <w:bCs/>
          <w:sz w:val="20"/>
          <w:szCs w:val="20"/>
        </w:rPr>
        <w:t xml:space="preserve">. </w:t>
      </w:r>
      <w:r w:rsidRPr="000D3AA2">
        <w:rPr>
          <w:bCs/>
          <w:sz w:val="20"/>
          <w:szCs w:val="20"/>
        </w:rPr>
        <w:t>(construct)</w:t>
      </w:r>
    </w:p>
    <w:p w:rsidR="000D3AA2" w:rsidRDefault="000D3AA2" w:rsidP="00406AA1">
      <w:pPr>
        <w:pStyle w:val="Outline3"/>
        <w:numPr>
          <w:ilvl w:val="1"/>
          <w:numId w:val="16"/>
        </w:numPr>
        <w:tabs>
          <w:tab w:val="clear" w:pos="720"/>
          <w:tab w:val="clear" w:pos="2160"/>
        </w:tabs>
        <w:ind w:left="1800"/>
        <w:rPr>
          <w:sz w:val="20"/>
          <w:szCs w:val="20"/>
        </w:rPr>
      </w:pPr>
      <w:r>
        <w:rPr>
          <w:sz w:val="20"/>
          <w:szCs w:val="20"/>
        </w:rPr>
        <w:t xml:space="preserve">Norms or standards for our behavior  and relationships with others, that go beyond known  legal standards or where legal standards do not exist. </w:t>
      </w:r>
    </w:p>
    <w:p w:rsidR="000D3AA2" w:rsidRPr="000D3AA2" w:rsidRDefault="000D3AA2" w:rsidP="00406AA1">
      <w:pPr>
        <w:pStyle w:val="Outline3"/>
        <w:numPr>
          <w:ilvl w:val="1"/>
          <w:numId w:val="16"/>
        </w:numPr>
        <w:tabs>
          <w:tab w:val="clear" w:pos="720"/>
          <w:tab w:val="clear" w:pos="2160"/>
        </w:tabs>
        <w:ind w:left="1800"/>
        <w:rPr>
          <w:sz w:val="20"/>
          <w:szCs w:val="20"/>
        </w:rPr>
      </w:pPr>
      <w:r>
        <w:rPr>
          <w:sz w:val="20"/>
          <w:szCs w:val="20"/>
        </w:rPr>
        <w:t>Norms or standards that assure that no one is harmed or suffers known or anticipated adverse consequences from a decision.</w:t>
      </w:r>
    </w:p>
    <w:p w:rsidR="00210B62" w:rsidRPr="00165FAB" w:rsidRDefault="00210B62" w:rsidP="00D42D56">
      <w:pPr>
        <w:autoSpaceDE w:val="0"/>
        <w:autoSpaceDN w:val="0"/>
        <w:adjustRightInd w:val="0"/>
        <w:rPr>
          <w:b/>
          <w:bCs/>
          <w:color w:val="FF0000"/>
          <w:sz w:val="20"/>
          <w:szCs w:val="20"/>
        </w:rPr>
      </w:pPr>
    </w:p>
    <w:p w:rsidR="00D42D56" w:rsidRPr="00F0586E" w:rsidRDefault="00D42D56" w:rsidP="00D42D56">
      <w:pPr>
        <w:autoSpaceDE w:val="0"/>
        <w:autoSpaceDN w:val="0"/>
        <w:adjustRightInd w:val="0"/>
        <w:ind w:left="720" w:hanging="720"/>
        <w:rPr>
          <w:b/>
          <w:bCs/>
          <w:sz w:val="20"/>
          <w:szCs w:val="20"/>
        </w:rPr>
      </w:pPr>
      <w:r w:rsidRPr="00F0586E">
        <w:rPr>
          <w:b/>
          <w:bCs/>
          <w:sz w:val="20"/>
          <w:szCs w:val="20"/>
        </w:rPr>
        <w:t xml:space="preserve">5 </w:t>
      </w:r>
      <w:r w:rsidRPr="00F0586E">
        <w:rPr>
          <w:b/>
          <w:bCs/>
          <w:sz w:val="20"/>
          <w:szCs w:val="20"/>
        </w:rPr>
        <w:tab/>
        <w:t>In your company’s management development program, there was a heated discussion between some people who claimed, “Theory is impractical and thus no good,” and others who claimed, “Good theory is the most practical approach to problems.” What position would you take and why?</w:t>
      </w:r>
    </w:p>
    <w:p w:rsidR="00D42D56" w:rsidRPr="00F0586E" w:rsidRDefault="00D42D56" w:rsidP="00D42D56">
      <w:pPr>
        <w:autoSpaceDE w:val="0"/>
        <w:autoSpaceDN w:val="0"/>
        <w:adjustRightInd w:val="0"/>
        <w:ind w:left="720" w:hanging="720"/>
        <w:rPr>
          <w:b/>
          <w:bCs/>
          <w:sz w:val="20"/>
          <w:szCs w:val="20"/>
        </w:rPr>
      </w:pPr>
    </w:p>
    <w:p w:rsidR="00C44361" w:rsidRPr="00F0586E" w:rsidRDefault="00C44361" w:rsidP="00C44361">
      <w:pPr>
        <w:pStyle w:val="BodyText2"/>
        <w:rPr>
          <w:sz w:val="20"/>
          <w:szCs w:val="20"/>
          <w:u w:val="single"/>
        </w:rPr>
      </w:pPr>
      <w:r w:rsidRPr="00F0586E">
        <w:rPr>
          <w:sz w:val="20"/>
          <w:szCs w:val="20"/>
          <w:u w:val="single"/>
        </w:rPr>
        <w:t>Student answers will vary. Sample answer:</w:t>
      </w:r>
    </w:p>
    <w:p w:rsidR="00C44361" w:rsidRPr="00F0586E" w:rsidRDefault="00C44361" w:rsidP="00C44361">
      <w:pPr>
        <w:pStyle w:val="BodyText2"/>
        <w:rPr>
          <w:sz w:val="20"/>
          <w:szCs w:val="20"/>
        </w:rPr>
      </w:pPr>
    </w:p>
    <w:p w:rsidR="00C44361" w:rsidRPr="00F0586E" w:rsidRDefault="00C44361" w:rsidP="00C44361">
      <w:pPr>
        <w:pStyle w:val="BodyText2"/>
        <w:rPr>
          <w:sz w:val="20"/>
          <w:szCs w:val="20"/>
        </w:rPr>
      </w:pPr>
      <w:r w:rsidRPr="00F0586E">
        <w:rPr>
          <w:sz w:val="20"/>
          <w:szCs w:val="20"/>
        </w:rPr>
        <w:t xml:space="preserve">The statement that “theory is impractical and thus no good” illustrates a misconception of the true meaning of theory. The second quotation is more to the point: there is nothing so practical as a good theory (Kurt Lewin) because of the power it gives us to explain and predict the target phenomenon. </w:t>
      </w:r>
    </w:p>
    <w:p w:rsidR="00C44361" w:rsidRPr="00F0586E" w:rsidRDefault="00C44361" w:rsidP="00C44361">
      <w:pPr>
        <w:pStyle w:val="BodyText2"/>
        <w:rPr>
          <w:sz w:val="20"/>
          <w:szCs w:val="20"/>
        </w:rPr>
      </w:pPr>
    </w:p>
    <w:p w:rsidR="00C44361" w:rsidRPr="00F0586E" w:rsidRDefault="00C44361" w:rsidP="00C44361">
      <w:pPr>
        <w:pStyle w:val="BodyText2"/>
        <w:rPr>
          <w:sz w:val="20"/>
          <w:szCs w:val="20"/>
        </w:rPr>
      </w:pPr>
      <w:r w:rsidRPr="00F0586E">
        <w:rPr>
          <w:sz w:val="20"/>
          <w:szCs w:val="20"/>
        </w:rPr>
        <w:t>We use theory constantly as we explain why certain events occur or why one procedure succeeds and another does not. Theory represents an identification of key causal relationships, which explain outcomes in a variety of situations. It is an effort to extract the essence of relationships, ignoring less important contextual factors. The adequacy of a theory comes from its capacity to explain phenomenon in a variety of contexts and situations and this is referred to as its capacity to “travel.” Often, theories are too simplistic, and therefore lack explanatory power across situations. The solution lies in improving the theory, possibly introducing more variables, rather than rejecting the central concept.</w:t>
      </w:r>
    </w:p>
    <w:p w:rsidR="00C44361" w:rsidRPr="00165FAB" w:rsidRDefault="00C44361" w:rsidP="00D42D56">
      <w:pPr>
        <w:autoSpaceDE w:val="0"/>
        <w:autoSpaceDN w:val="0"/>
        <w:adjustRightInd w:val="0"/>
        <w:ind w:left="720" w:hanging="720"/>
        <w:rPr>
          <w:b/>
          <w:bCs/>
          <w:color w:val="FF0000"/>
          <w:sz w:val="20"/>
          <w:szCs w:val="20"/>
        </w:rPr>
      </w:pPr>
    </w:p>
    <w:p w:rsidR="00D42D56" w:rsidRPr="00F0586E" w:rsidRDefault="00D42D56" w:rsidP="00D42D56">
      <w:pPr>
        <w:autoSpaceDE w:val="0"/>
        <w:autoSpaceDN w:val="0"/>
        <w:adjustRightInd w:val="0"/>
        <w:ind w:left="720" w:hanging="720"/>
        <w:rPr>
          <w:b/>
          <w:bCs/>
          <w:sz w:val="20"/>
          <w:szCs w:val="20"/>
        </w:rPr>
      </w:pPr>
      <w:r w:rsidRPr="00F0586E">
        <w:rPr>
          <w:b/>
          <w:bCs/>
          <w:sz w:val="20"/>
          <w:szCs w:val="20"/>
        </w:rPr>
        <w:t xml:space="preserve">6 </w:t>
      </w:r>
      <w:r w:rsidRPr="00F0586E">
        <w:rPr>
          <w:b/>
          <w:bCs/>
          <w:sz w:val="20"/>
          <w:szCs w:val="20"/>
        </w:rPr>
        <w:tab/>
        <w:t>An automobile manufacturer observes the demand for its brand increasing as per capita income increases. Sales increases also follow low interest rates, which ease credit conditions. Buyer purchase behavior is seen to be dependent on age and gender. Other factors influencing sales appear to fluctuate almost randomly (competitor advertising, competitor dealer discounts, introductions of new competitive models).</w:t>
      </w:r>
    </w:p>
    <w:p w:rsidR="00D42D56" w:rsidRPr="00F0586E" w:rsidRDefault="00D42D56" w:rsidP="00956E64">
      <w:pPr>
        <w:tabs>
          <w:tab w:val="left" w:pos="990"/>
        </w:tabs>
        <w:autoSpaceDE w:val="0"/>
        <w:autoSpaceDN w:val="0"/>
        <w:adjustRightInd w:val="0"/>
        <w:ind w:left="990" w:hanging="270"/>
        <w:rPr>
          <w:b/>
          <w:bCs/>
          <w:sz w:val="20"/>
          <w:szCs w:val="20"/>
        </w:rPr>
      </w:pPr>
      <w:r w:rsidRPr="00F0586E">
        <w:rPr>
          <w:b/>
          <w:bCs/>
          <w:sz w:val="20"/>
          <w:szCs w:val="20"/>
        </w:rPr>
        <w:t xml:space="preserve">a </w:t>
      </w:r>
      <w:r w:rsidR="00956E64" w:rsidRPr="00F0586E">
        <w:rPr>
          <w:b/>
          <w:bCs/>
          <w:sz w:val="20"/>
          <w:szCs w:val="20"/>
        </w:rPr>
        <w:tab/>
      </w:r>
      <w:r w:rsidRPr="00F0586E">
        <w:rPr>
          <w:b/>
          <w:bCs/>
          <w:sz w:val="20"/>
          <w:szCs w:val="20"/>
        </w:rPr>
        <w:t>If sales and per capita income are positively related, classify all variables as dependent, independent, moderating, extraneous, or intervening.</w:t>
      </w:r>
    </w:p>
    <w:p w:rsidR="00C44361" w:rsidRPr="00F0586E" w:rsidRDefault="00C44361" w:rsidP="00C44361">
      <w:pPr>
        <w:pStyle w:val="ListNumber"/>
        <w:ind w:left="720" w:firstLine="270"/>
        <w:rPr>
          <w:sz w:val="20"/>
          <w:szCs w:val="20"/>
        </w:rPr>
      </w:pPr>
      <w:r w:rsidRPr="00F0586E">
        <w:rPr>
          <w:sz w:val="20"/>
          <w:szCs w:val="20"/>
        </w:rPr>
        <w:t>One scheme for assessing the variables:</w:t>
      </w:r>
    </w:p>
    <w:tbl>
      <w:tblPr>
        <w:tblW w:w="7470" w:type="dxa"/>
        <w:tblInd w:w="1368" w:type="dxa"/>
        <w:tblLayout w:type="fixed"/>
        <w:tblLook w:val="0000" w:firstRow="0" w:lastRow="0" w:firstColumn="0" w:lastColumn="0" w:noHBand="0" w:noVBand="0"/>
      </w:tblPr>
      <w:tblGrid>
        <w:gridCol w:w="3240"/>
        <w:gridCol w:w="4230"/>
      </w:tblGrid>
      <w:tr w:rsidR="00F0586E" w:rsidRPr="00F0586E" w:rsidTr="003E7527">
        <w:tc>
          <w:tcPr>
            <w:tcW w:w="3240" w:type="dxa"/>
            <w:tcBorders>
              <w:top w:val="nil"/>
              <w:left w:val="nil"/>
              <w:bottom w:val="nil"/>
              <w:right w:val="nil"/>
            </w:tcBorders>
          </w:tcPr>
          <w:p w:rsidR="00C44361" w:rsidRPr="00F0586E" w:rsidRDefault="00C44361" w:rsidP="003E7527">
            <w:pPr>
              <w:pStyle w:val="ListNumber"/>
              <w:ind w:left="0" w:firstLine="0"/>
              <w:rPr>
                <w:sz w:val="20"/>
                <w:szCs w:val="20"/>
              </w:rPr>
            </w:pPr>
            <w:r w:rsidRPr="00F0586E">
              <w:rPr>
                <w:sz w:val="20"/>
                <w:szCs w:val="20"/>
              </w:rPr>
              <w:t>Car Sales (DV)</w:t>
            </w:r>
          </w:p>
        </w:tc>
        <w:tc>
          <w:tcPr>
            <w:tcW w:w="4230" w:type="dxa"/>
            <w:tcBorders>
              <w:top w:val="nil"/>
              <w:left w:val="nil"/>
              <w:bottom w:val="nil"/>
              <w:right w:val="nil"/>
            </w:tcBorders>
          </w:tcPr>
          <w:p w:rsidR="00C44361" w:rsidRPr="00F0586E" w:rsidRDefault="00C44361" w:rsidP="003E7527">
            <w:pPr>
              <w:pStyle w:val="ListNumber"/>
              <w:ind w:left="0" w:firstLine="0"/>
              <w:rPr>
                <w:sz w:val="20"/>
                <w:szCs w:val="20"/>
              </w:rPr>
            </w:pPr>
            <w:r w:rsidRPr="00F0586E">
              <w:rPr>
                <w:sz w:val="20"/>
                <w:szCs w:val="20"/>
              </w:rPr>
              <w:t>Buyer gender - EV</w:t>
            </w:r>
          </w:p>
        </w:tc>
      </w:tr>
      <w:tr w:rsidR="00F0586E" w:rsidRPr="00F0586E" w:rsidTr="003E7527">
        <w:tc>
          <w:tcPr>
            <w:tcW w:w="3240" w:type="dxa"/>
            <w:tcBorders>
              <w:top w:val="nil"/>
              <w:left w:val="nil"/>
              <w:bottom w:val="nil"/>
              <w:right w:val="nil"/>
            </w:tcBorders>
          </w:tcPr>
          <w:p w:rsidR="00C44361" w:rsidRPr="00F0586E" w:rsidRDefault="00C44361" w:rsidP="003E7527">
            <w:pPr>
              <w:pStyle w:val="ListNumber"/>
              <w:ind w:left="0" w:firstLine="0"/>
              <w:rPr>
                <w:sz w:val="20"/>
                <w:szCs w:val="20"/>
              </w:rPr>
            </w:pPr>
            <w:r w:rsidRPr="00F0586E">
              <w:rPr>
                <w:sz w:val="20"/>
                <w:szCs w:val="20"/>
              </w:rPr>
              <w:t>Per Capita Income (IV)</w:t>
            </w:r>
          </w:p>
        </w:tc>
        <w:tc>
          <w:tcPr>
            <w:tcW w:w="4230" w:type="dxa"/>
            <w:tcBorders>
              <w:top w:val="nil"/>
              <w:left w:val="nil"/>
              <w:bottom w:val="nil"/>
              <w:right w:val="nil"/>
            </w:tcBorders>
          </w:tcPr>
          <w:p w:rsidR="00C44361" w:rsidRPr="00F0586E" w:rsidRDefault="00C44361" w:rsidP="003E7527">
            <w:pPr>
              <w:pStyle w:val="ListNumber"/>
              <w:ind w:left="0" w:firstLine="0"/>
              <w:rPr>
                <w:sz w:val="20"/>
                <w:szCs w:val="20"/>
              </w:rPr>
            </w:pPr>
            <w:r w:rsidRPr="00F0586E">
              <w:rPr>
                <w:sz w:val="20"/>
                <w:szCs w:val="20"/>
              </w:rPr>
              <w:t>Competitor advertising - MV</w:t>
            </w:r>
          </w:p>
        </w:tc>
      </w:tr>
      <w:tr w:rsidR="00F0586E" w:rsidRPr="00F0586E" w:rsidTr="003E7527">
        <w:tc>
          <w:tcPr>
            <w:tcW w:w="3240" w:type="dxa"/>
            <w:tcBorders>
              <w:top w:val="nil"/>
              <w:left w:val="nil"/>
              <w:bottom w:val="nil"/>
              <w:right w:val="nil"/>
            </w:tcBorders>
          </w:tcPr>
          <w:p w:rsidR="00C44361" w:rsidRPr="00F0586E" w:rsidRDefault="00C44361" w:rsidP="003E7527">
            <w:pPr>
              <w:pStyle w:val="ListNumber"/>
              <w:ind w:left="0" w:firstLine="0"/>
              <w:rPr>
                <w:sz w:val="20"/>
                <w:szCs w:val="20"/>
              </w:rPr>
            </w:pPr>
            <w:r w:rsidRPr="00F0586E">
              <w:rPr>
                <w:sz w:val="20"/>
                <w:szCs w:val="20"/>
              </w:rPr>
              <w:t>Ease of credit access (EV)</w:t>
            </w:r>
          </w:p>
        </w:tc>
        <w:tc>
          <w:tcPr>
            <w:tcW w:w="4230" w:type="dxa"/>
            <w:tcBorders>
              <w:top w:val="nil"/>
              <w:left w:val="nil"/>
              <w:bottom w:val="nil"/>
              <w:right w:val="nil"/>
            </w:tcBorders>
          </w:tcPr>
          <w:p w:rsidR="00C44361" w:rsidRPr="00F0586E" w:rsidRDefault="00C44361" w:rsidP="003E7527">
            <w:pPr>
              <w:pStyle w:val="ListNumber"/>
              <w:ind w:left="0" w:firstLine="0"/>
              <w:rPr>
                <w:sz w:val="20"/>
                <w:szCs w:val="20"/>
              </w:rPr>
            </w:pPr>
            <w:r w:rsidRPr="00F0586E">
              <w:rPr>
                <w:sz w:val="20"/>
                <w:szCs w:val="20"/>
              </w:rPr>
              <w:t>Competitor dealer discounts - MV</w:t>
            </w:r>
          </w:p>
        </w:tc>
      </w:tr>
      <w:tr w:rsidR="00F0586E" w:rsidRPr="00F0586E" w:rsidTr="003E7527">
        <w:tc>
          <w:tcPr>
            <w:tcW w:w="3240" w:type="dxa"/>
            <w:tcBorders>
              <w:top w:val="nil"/>
              <w:left w:val="nil"/>
              <w:bottom w:val="nil"/>
              <w:right w:val="nil"/>
            </w:tcBorders>
          </w:tcPr>
          <w:p w:rsidR="00C44361" w:rsidRPr="00F0586E" w:rsidRDefault="00C44361" w:rsidP="003E7527">
            <w:pPr>
              <w:pStyle w:val="ListNumber"/>
              <w:ind w:left="0" w:firstLine="0"/>
              <w:rPr>
                <w:sz w:val="20"/>
                <w:szCs w:val="20"/>
              </w:rPr>
            </w:pPr>
            <w:r w:rsidRPr="00F0586E">
              <w:rPr>
                <w:sz w:val="20"/>
                <w:szCs w:val="20"/>
              </w:rPr>
              <w:t>low interest rates - MV</w:t>
            </w:r>
          </w:p>
        </w:tc>
        <w:tc>
          <w:tcPr>
            <w:tcW w:w="4230" w:type="dxa"/>
            <w:tcBorders>
              <w:top w:val="nil"/>
              <w:left w:val="nil"/>
              <w:bottom w:val="nil"/>
              <w:right w:val="nil"/>
            </w:tcBorders>
          </w:tcPr>
          <w:p w:rsidR="00C44361" w:rsidRPr="00F0586E" w:rsidRDefault="00C44361" w:rsidP="003E7527">
            <w:pPr>
              <w:pStyle w:val="ListNumber"/>
              <w:ind w:left="0" w:firstLine="0"/>
              <w:rPr>
                <w:sz w:val="20"/>
                <w:szCs w:val="20"/>
              </w:rPr>
            </w:pPr>
            <w:r w:rsidRPr="00F0586E">
              <w:rPr>
                <w:sz w:val="20"/>
                <w:szCs w:val="20"/>
              </w:rPr>
              <w:t>Introduction of competitor models - MV</w:t>
            </w:r>
          </w:p>
        </w:tc>
      </w:tr>
      <w:tr w:rsidR="003E7527" w:rsidRPr="00F0586E" w:rsidTr="003E7527">
        <w:tc>
          <w:tcPr>
            <w:tcW w:w="3240" w:type="dxa"/>
            <w:tcBorders>
              <w:top w:val="nil"/>
              <w:left w:val="nil"/>
              <w:bottom w:val="nil"/>
              <w:right w:val="nil"/>
            </w:tcBorders>
          </w:tcPr>
          <w:p w:rsidR="00C44361" w:rsidRPr="00F0586E" w:rsidRDefault="00C44361" w:rsidP="003E7527">
            <w:pPr>
              <w:pStyle w:val="ListNumber"/>
              <w:ind w:left="0" w:firstLine="0"/>
              <w:rPr>
                <w:sz w:val="20"/>
                <w:szCs w:val="20"/>
              </w:rPr>
            </w:pPr>
            <w:r w:rsidRPr="00F0586E">
              <w:rPr>
                <w:sz w:val="20"/>
                <w:szCs w:val="20"/>
              </w:rPr>
              <w:t>Buyer age - EV</w:t>
            </w:r>
          </w:p>
        </w:tc>
        <w:tc>
          <w:tcPr>
            <w:tcW w:w="4230" w:type="dxa"/>
            <w:tcBorders>
              <w:top w:val="nil"/>
              <w:left w:val="nil"/>
              <w:bottom w:val="nil"/>
              <w:right w:val="nil"/>
            </w:tcBorders>
          </w:tcPr>
          <w:p w:rsidR="00C44361" w:rsidRPr="00F0586E" w:rsidRDefault="00C44361" w:rsidP="003E7527">
            <w:pPr>
              <w:pStyle w:val="ListNumber"/>
              <w:ind w:left="0" w:firstLine="0"/>
              <w:rPr>
                <w:sz w:val="20"/>
                <w:szCs w:val="20"/>
              </w:rPr>
            </w:pPr>
          </w:p>
        </w:tc>
      </w:tr>
    </w:tbl>
    <w:p w:rsidR="00C44361" w:rsidRPr="00F0586E" w:rsidRDefault="00C44361" w:rsidP="00C44361">
      <w:pPr>
        <w:pStyle w:val="ListNumber"/>
        <w:ind w:left="0" w:firstLine="0"/>
        <w:rPr>
          <w:sz w:val="20"/>
          <w:szCs w:val="20"/>
        </w:rPr>
      </w:pPr>
    </w:p>
    <w:p w:rsidR="00C44361" w:rsidRPr="00F0586E" w:rsidRDefault="00C44361" w:rsidP="00C44361">
      <w:pPr>
        <w:pStyle w:val="ListNumber"/>
        <w:tabs>
          <w:tab w:val="left" w:pos="1170"/>
        </w:tabs>
        <w:ind w:left="1170" w:hanging="450"/>
        <w:rPr>
          <w:sz w:val="20"/>
          <w:szCs w:val="20"/>
        </w:rPr>
      </w:pPr>
      <w:r w:rsidRPr="00F0586E">
        <w:rPr>
          <w:sz w:val="20"/>
          <w:szCs w:val="20"/>
        </w:rPr>
        <w:tab/>
        <w:t>Car Sales (DV) will increase as per capita income increases (IV), as long as low interest (IVV) increase ease of access to credit among younger (EV) men (EV) and competitors do not introduce more attractive models (EV), increase advertising (EV), or increase their discounts (EV).</w:t>
      </w:r>
    </w:p>
    <w:p w:rsidR="00C44361" w:rsidRPr="00165FAB" w:rsidRDefault="00C44361" w:rsidP="00956E64">
      <w:pPr>
        <w:tabs>
          <w:tab w:val="left" w:pos="990"/>
        </w:tabs>
        <w:autoSpaceDE w:val="0"/>
        <w:autoSpaceDN w:val="0"/>
        <w:adjustRightInd w:val="0"/>
        <w:ind w:left="990" w:hanging="270"/>
        <w:rPr>
          <w:b/>
          <w:bCs/>
          <w:color w:val="FF0000"/>
          <w:sz w:val="20"/>
          <w:szCs w:val="20"/>
        </w:rPr>
      </w:pPr>
    </w:p>
    <w:p w:rsidR="00D42D56" w:rsidRPr="00F0586E" w:rsidRDefault="00C44361" w:rsidP="00956E64">
      <w:pPr>
        <w:tabs>
          <w:tab w:val="left" w:pos="990"/>
        </w:tabs>
        <w:autoSpaceDE w:val="0"/>
        <w:autoSpaceDN w:val="0"/>
        <w:adjustRightInd w:val="0"/>
        <w:ind w:left="990" w:hanging="270"/>
        <w:rPr>
          <w:b/>
          <w:bCs/>
          <w:sz w:val="20"/>
          <w:szCs w:val="20"/>
        </w:rPr>
      </w:pPr>
      <w:r w:rsidRPr="00F0586E">
        <w:rPr>
          <w:b/>
          <w:bCs/>
          <w:sz w:val="20"/>
          <w:szCs w:val="20"/>
        </w:rPr>
        <w:t xml:space="preserve">b </w:t>
      </w:r>
      <w:r w:rsidR="00F0586E">
        <w:rPr>
          <w:b/>
          <w:bCs/>
          <w:sz w:val="20"/>
          <w:szCs w:val="20"/>
        </w:rPr>
        <w:tab/>
      </w:r>
      <w:r w:rsidR="00D42D56" w:rsidRPr="00F0586E">
        <w:rPr>
          <w:b/>
          <w:bCs/>
          <w:sz w:val="20"/>
          <w:szCs w:val="20"/>
        </w:rPr>
        <w:t>Comment on the utility of a model based on the hypothesis.</w:t>
      </w:r>
    </w:p>
    <w:p w:rsidR="00C44361" w:rsidRPr="00F0586E" w:rsidRDefault="00C44361" w:rsidP="00F0586E">
      <w:pPr>
        <w:pStyle w:val="ListNumber"/>
        <w:tabs>
          <w:tab w:val="num" w:pos="1170"/>
        </w:tabs>
        <w:ind w:left="990" w:firstLine="0"/>
        <w:jc w:val="both"/>
        <w:rPr>
          <w:sz w:val="20"/>
          <w:szCs w:val="20"/>
        </w:rPr>
      </w:pPr>
      <w:r w:rsidRPr="00F0586E">
        <w:rPr>
          <w:sz w:val="20"/>
          <w:szCs w:val="20"/>
        </w:rPr>
        <w:lastRenderedPageBreak/>
        <w:t>Given that buyer behavior is fickle with respect to ego-involved purchases (e.g. car), and given the number of uncontrollable extraneous variables, a model based on the above theory is unlikely to be relevant for any about of time.</w:t>
      </w:r>
    </w:p>
    <w:p w:rsidR="00D42D56" w:rsidRPr="00165FAB" w:rsidRDefault="00D42D56" w:rsidP="00D42D56">
      <w:pPr>
        <w:autoSpaceDE w:val="0"/>
        <w:autoSpaceDN w:val="0"/>
        <w:adjustRightInd w:val="0"/>
        <w:rPr>
          <w:b/>
          <w:bCs/>
          <w:color w:val="FF0000"/>
          <w:sz w:val="20"/>
          <w:szCs w:val="20"/>
        </w:rPr>
      </w:pPr>
    </w:p>
    <w:p w:rsidR="00D42D56" w:rsidRPr="00F0586E" w:rsidRDefault="00D42D56" w:rsidP="00D42D56">
      <w:pPr>
        <w:autoSpaceDE w:val="0"/>
        <w:autoSpaceDN w:val="0"/>
        <w:adjustRightInd w:val="0"/>
        <w:rPr>
          <w:b/>
          <w:bCs/>
          <w:sz w:val="20"/>
          <w:szCs w:val="20"/>
        </w:rPr>
      </w:pPr>
      <w:r w:rsidRPr="00F0586E">
        <w:rPr>
          <w:b/>
          <w:bCs/>
          <w:sz w:val="20"/>
          <w:szCs w:val="20"/>
        </w:rPr>
        <w:t>Making Research Decisions</w:t>
      </w:r>
    </w:p>
    <w:p w:rsidR="00D42D56" w:rsidRPr="00F0586E" w:rsidRDefault="00D42D56" w:rsidP="00956E64">
      <w:pPr>
        <w:autoSpaceDE w:val="0"/>
        <w:autoSpaceDN w:val="0"/>
        <w:adjustRightInd w:val="0"/>
        <w:ind w:left="720" w:hanging="720"/>
        <w:rPr>
          <w:b/>
          <w:bCs/>
          <w:sz w:val="20"/>
          <w:szCs w:val="20"/>
        </w:rPr>
      </w:pPr>
      <w:r w:rsidRPr="00F0586E">
        <w:rPr>
          <w:b/>
          <w:bCs/>
          <w:sz w:val="20"/>
          <w:szCs w:val="20"/>
        </w:rPr>
        <w:t xml:space="preserve">7 </w:t>
      </w:r>
      <w:r w:rsidR="00956E64" w:rsidRPr="00F0586E">
        <w:rPr>
          <w:b/>
          <w:bCs/>
          <w:sz w:val="20"/>
          <w:szCs w:val="20"/>
        </w:rPr>
        <w:tab/>
      </w:r>
      <w:r w:rsidRPr="00F0586E">
        <w:rPr>
          <w:b/>
          <w:bCs/>
          <w:sz w:val="20"/>
          <w:szCs w:val="20"/>
        </w:rPr>
        <w:t>You observe the following condition: “Our female sales representatives have lower customer defections than do our male sales representatives.”</w:t>
      </w:r>
    </w:p>
    <w:p w:rsidR="00D42D56" w:rsidRPr="00F0586E" w:rsidRDefault="00D42D56" w:rsidP="00956E64">
      <w:pPr>
        <w:tabs>
          <w:tab w:val="left" w:pos="990"/>
        </w:tabs>
        <w:autoSpaceDE w:val="0"/>
        <w:autoSpaceDN w:val="0"/>
        <w:adjustRightInd w:val="0"/>
        <w:ind w:left="990" w:hanging="270"/>
        <w:rPr>
          <w:b/>
          <w:bCs/>
          <w:sz w:val="20"/>
          <w:szCs w:val="20"/>
        </w:rPr>
      </w:pPr>
      <w:r w:rsidRPr="00F0586E">
        <w:rPr>
          <w:b/>
          <w:bCs/>
          <w:sz w:val="20"/>
          <w:szCs w:val="20"/>
        </w:rPr>
        <w:t xml:space="preserve">a </w:t>
      </w:r>
      <w:r w:rsidR="00956E64" w:rsidRPr="00F0586E">
        <w:rPr>
          <w:b/>
          <w:bCs/>
          <w:sz w:val="20"/>
          <w:szCs w:val="20"/>
        </w:rPr>
        <w:tab/>
      </w:r>
      <w:r w:rsidRPr="00F0586E">
        <w:rPr>
          <w:b/>
          <w:bCs/>
          <w:sz w:val="20"/>
          <w:szCs w:val="20"/>
        </w:rPr>
        <w:t>Propose the concepts and constructs you might use to study this phenomenon.</w:t>
      </w:r>
    </w:p>
    <w:p w:rsidR="00D42D56" w:rsidRPr="00F0586E" w:rsidRDefault="00D42D56" w:rsidP="00956E64">
      <w:pPr>
        <w:tabs>
          <w:tab w:val="left" w:pos="990"/>
        </w:tabs>
        <w:autoSpaceDE w:val="0"/>
        <w:autoSpaceDN w:val="0"/>
        <w:adjustRightInd w:val="0"/>
        <w:ind w:left="990" w:hanging="270"/>
        <w:rPr>
          <w:b/>
          <w:bCs/>
          <w:sz w:val="20"/>
          <w:szCs w:val="20"/>
        </w:rPr>
      </w:pPr>
      <w:r w:rsidRPr="00F0586E">
        <w:rPr>
          <w:b/>
          <w:bCs/>
          <w:sz w:val="20"/>
          <w:szCs w:val="20"/>
        </w:rPr>
        <w:t xml:space="preserve">b </w:t>
      </w:r>
      <w:r w:rsidR="00956E64" w:rsidRPr="00F0586E">
        <w:rPr>
          <w:b/>
          <w:bCs/>
          <w:sz w:val="20"/>
          <w:szCs w:val="20"/>
        </w:rPr>
        <w:tab/>
      </w:r>
      <w:r w:rsidRPr="00F0586E">
        <w:rPr>
          <w:b/>
          <w:bCs/>
          <w:sz w:val="20"/>
          <w:szCs w:val="20"/>
        </w:rPr>
        <w:t>How might any of these concepts and/or constructs be related to explanatory hypotheses?</w:t>
      </w:r>
    </w:p>
    <w:p w:rsidR="00C44361" w:rsidRPr="00F0586E" w:rsidRDefault="00C44361" w:rsidP="00C44361">
      <w:pPr>
        <w:pStyle w:val="ListNumber"/>
        <w:ind w:left="720" w:firstLine="0"/>
        <w:rPr>
          <w:sz w:val="20"/>
          <w:szCs w:val="20"/>
        </w:rPr>
      </w:pPr>
      <w:r w:rsidRPr="00F0586E">
        <w:rPr>
          <w:sz w:val="20"/>
          <w:szCs w:val="20"/>
        </w:rPr>
        <w:t>There are a variety of answers to this question. One example might be:</w:t>
      </w:r>
    </w:p>
    <w:p w:rsidR="00C44361" w:rsidRPr="00F0586E" w:rsidRDefault="00C44361" w:rsidP="00C44361">
      <w:pPr>
        <w:pStyle w:val="BodyText"/>
        <w:ind w:left="1170" w:hanging="450"/>
        <w:rPr>
          <w:sz w:val="20"/>
          <w:szCs w:val="20"/>
        </w:rPr>
      </w:pPr>
      <w:r w:rsidRPr="00F0586E">
        <w:rPr>
          <w:sz w:val="20"/>
          <w:szCs w:val="20"/>
        </w:rPr>
        <w:t>A.</w:t>
      </w:r>
      <w:r w:rsidRPr="00F0586E">
        <w:rPr>
          <w:sz w:val="20"/>
          <w:szCs w:val="20"/>
        </w:rPr>
        <w:tab/>
        <w:t>Concepts—sales representative, male, female</w:t>
      </w:r>
      <w:r w:rsidRPr="00F0586E">
        <w:rPr>
          <w:sz w:val="20"/>
          <w:szCs w:val="20"/>
        </w:rPr>
        <w:br/>
        <w:t>Constructs—customer defection.</w:t>
      </w:r>
    </w:p>
    <w:p w:rsidR="00C44361" w:rsidRPr="00F0586E" w:rsidRDefault="00C44361" w:rsidP="00C44361">
      <w:pPr>
        <w:pStyle w:val="BodyText"/>
        <w:ind w:left="1170" w:hanging="450"/>
        <w:rPr>
          <w:sz w:val="20"/>
          <w:szCs w:val="20"/>
        </w:rPr>
      </w:pPr>
      <w:r w:rsidRPr="00F0586E">
        <w:rPr>
          <w:sz w:val="20"/>
          <w:szCs w:val="20"/>
        </w:rPr>
        <w:t>B.</w:t>
      </w:r>
      <w:r w:rsidRPr="00F0586E">
        <w:rPr>
          <w:sz w:val="20"/>
          <w:szCs w:val="20"/>
        </w:rPr>
        <w:tab/>
        <w:t>Female sales representatives who are more culturally supported in establishing and maintaining relationships extend that personal behavior into the work place.</w:t>
      </w:r>
    </w:p>
    <w:p w:rsidR="00C44361" w:rsidRPr="00F0586E" w:rsidRDefault="00C44361" w:rsidP="00C44361">
      <w:pPr>
        <w:pStyle w:val="BodyText"/>
        <w:ind w:left="1170" w:hanging="450"/>
        <w:rPr>
          <w:sz w:val="20"/>
          <w:szCs w:val="20"/>
        </w:rPr>
      </w:pPr>
      <w:r w:rsidRPr="00F0586E">
        <w:rPr>
          <w:sz w:val="20"/>
          <w:szCs w:val="20"/>
        </w:rPr>
        <w:tab/>
        <w:t>Lower customer defections = fewer current customers lost at time of contract renewal resulting in a smaller customer defection percentage.</w:t>
      </w:r>
    </w:p>
    <w:p w:rsidR="00C44361" w:rsidRPr="00F0586E" w:rsidRDefault="00C44361" w:rsidP="00C44361">
      <w:pPr>
        <w:pStyle w:val="BodyText"/>
        <w:ind w:left="1170" w:hanging="450"/>
        <w:rPr>
          <w:sz w:val="20"/>
          <w:szCs w:val="20"/>
        </w:rPr>
      </w:pPr>
      <w:r w:rsidRPr="00F0586E">
        <w:rPr>
          <w:sz w:val="20"/>
          <w:szCs w:val="20"/>
        </w:rPr>
        <w:tab/>
        <w:t>Customer defection percentage = the number of customers who do not renew their contract during the measurement period divided by the total number of customers at the start of the measurement period.</w:t>
      </w:r>
    </w:p>
    <w:p w:rsidR="00D42D56" w:rsidRPr="00F0586E" w:rsidRDefault="00D42D56" w:rsidP="00956E64">
      <w:pPr>
        <w:autoSpaceDE w:val="0"/>
        <w:autoSpaceDN w:val="0"/>
        <w:adjustRightInd w:val="0"/>
        <w:ind w:left="720" w:hanging="720"/>
        <w:rPr>
          <w:b/>
          <w:bCs/>
          <w:sz w:val="20"/>
          <w:szCs w:val="20"/>
        </w:rPr>
      </w:pPr>
      <w:r w:rsidRPr="00F0586E">
        <w:rPr>
          <w:b/>
          <w:bCs/>
          <w:sz w:val="20"/>
          <w:szCs w:val="20"/>
        </w:rPr>
        <w:t xml:space="preserve">8 </w:t>
      </w:r>
      <w:r w:rsidR="00956E64" w:rsidRPr="00F0586E">
        <w:rPr>
          <w:b/>
          <w:bCs/>
          <w:sz w:val="20"/>
          <w:szCs w:val="20"/>
        </w:rPr>
        <w:tab/>
      </w:r>
      <w:r w:rsidRPr="00F0586E">
        <w:rPr>
          <w:b/>
          <w:bCs/>
          <w:sz w:val="20"/>
          <w:szCs w:val="20"/>
        </w:rPr>
        <w:t>You are the office manager of a large firm. Your company prides itself on its high-quality customer service. Lately complaints have surfaced that an increased number of incoming calls are being misrouted or dropped. Yesterday, when passing by the main reception area, you noticed the receptionist fiddling with his hearing aid. In the process, a call came in and would have gone unanswered if not for your intervention. This particular receptionist had earned an unsatisfactory review three months earlier for tardiness. Your inclination is to urge this 20-year employee to retire or to fire him, if retirement is rejected, but you know the individual is well liked and seen as a fixture in the company.</w:t>
      </w:r>
    </w:p>
    <w:p w:rsidR="00D42D56" w:rsidRPr="00F0586E" w:rsidRDefault="00D42D56" w:rsidP="00956E64">
      <w:pPr>
        <w:tabs>
          <w:tab w:val="left" w:pos="990"/>
        </w:tabs>
        <w:autoSpaceDE w:val="0"/>
        <w:autoSpaceDN w:val="0"/>
        <w:adjustRightInd w:val="0"/>
        <w:ind w:left="990" w:hanging="270"/>
        <w:rPr>
          <w:b/>
          <w:bCs/>
          <w:sz w:val="20"/>
          <w:szCs w:val="20"/>
        </w:rPr>
      </w:pPr>
      <w:r w:rsidRPr="00F0586E">
        <w:rPr>
          <w:b/>
          <w:bCs/>
          <w:sz w:val="20"/>
          <w:szCs w:val="20"/>
        </w:rPr>
        <w:t xml:space="preserve">a </w:t>
      </w:r>
      <w:r w:rsidR="00956E64" w:rsidRPr="00F0586E">
        <w:rPr>
          <w:b/>
          <w:bCs/>
          <w:sz w:val="20"/>
          <w:szCs w:val="20"/>
        </w:rPr>
        <w:tab/>
      </w:r>
      <w:r w:rsidRPr="00F0586E">
        <w:rPr>
          <w:b/>
          <w:bCs/>
          <w:sz w:val="20"/>
          <w:szCs w:val="20"/>
        </w:rPr>
        <w:t>Pose several hypotheses that might account for dropped or misrouted incoming calls.</w:t>
      </w:r>
    </w:p>
    <w:p w:rsidR="00D42D56" w:rsidRPr="00F0586E" w:rsidRDefault="00D42D56" w:rsidP="00956E64">
      <w:pPr>
        <w:tabs>
          <w:tab w:val="left" w:pos="990"/>
        </w:tabs>
        <w:autoSpaceDE w:val="0"/>
        <w:autoSpaceDN w:val="0"/>
        <w:adjustRightInd w:val="0"/>
        <w:ind w:left="990" w:hanging="270"/>
        <w:rPr>
          <w:b/>
          <w:bCs/>
          <w:sz w:val="20"/>
          <w:szCs w:val="20"/>
        </w:rPr>
      </w:pPr>
      <w:r w:rsidRPr="00F0586E">
        <w:rPr>
          <w:b/>
          <w:bCs/>
          <w:sz w:val="20"/>
          <w:szCs w:val="20"/>
        </w:rPr>
        <w:t xml:space="preserve">b </w:t>
      </w:r>
      <w:r w:rsidR="00956E64" w:rsidRPr="00F0586E">
        <w:rPr>
          <w:b/>
          <w:bCs/>
          <w:sz w:val="20"/>
          <w:szCs w:val="20"/>
        </w:rPr>
        <w:tab/>
      </w:r>
      <w:r w:rsidRPr="00F0586E">
        <w:rPr>
          <w:b/>
          <w:bCs/>
          <w:sz w:val="20"/>
          <w:szCs w:val="20"/>
        </w:rPr>
        <w:t>Using the double movement of reflective thought, show how you would test these hypotheses.</w:t>
      </w:r>
    </w:p>
    <w:p w:rsidR="003E7527" w:rsidRPr="00F0586E" w:rsidRDefault="003E7527" w:rsidP="003E7527">
      <w:pPr>
        <w:pStyle w:val="ListNumber"/>
        <w:ind w:left="720" w:firstLine="0"/>
        <w:rPr>
          <w:sz w:val="20"/>
          <w:szCs w:val="20"/>
        </w:rPr>
      </w:pPr>
      <w:r w:rsidRPr="00F0586E">
        <w:rPr>
          <w:sz w:val="20"/>
          <w:szCs w:val="20"/>
          <w:u w:val="single"/>
        </w:rPr>
        <w:t>Hypothesis 1</w:t>
      </w:r>
      <w:r w:rsidRPr="00F0586E">
        <w:rPr>
          <w:sz w:val="20"/>
          <w:szCs w:val="20"/>
        </w:rPr>
        <w:t>—Receptionist misdirects calls due to his inability to correctly hear the problem as stated by the caller.</w:t>
      </w:r>
    </w:p>
    <w:p w:rsidR="003E7527" w:rsidRPr="00F0586E" w:rsidRDefault="003E7527" w:rsidP="003E7527">
      <w:pPr>
        <w:pStyle w:val="ListNumber"/>
        <w:ind w:left="720" w:firstLine="0"/>
        <w:rPr>
          <w:sz w:val="20"/>
          <w:szCs w:val="20"/>
        </w:rPr>
      </w:pPr>
      <w:r w:rsidRPr="00F0586E">
        <w:rPr>
          <w:sz w:val="20"/>
          <w:szCs w:val="20"/>
        </w:rPr>
        <w:t>The above hypothesis is induced from the situation described in the problem. From the hypothesis we must be able to deduce some other factual conditions implied by this hypothesis. For example:</w:t>
      </w:r>
    </w:p>
    <w:p w:rsidR="003E7527" w:rsidRPr="00F0586E" w:rsidRDefault="003E7527" w:rsidP="003E7527">
      <w:pPr>
        <w:pStyle w:val="ListNumber"/>
        <w:ind w:left="1080" w:firstLine="0"/>
        <w:rPr>
          <w:sz w:val="20"/>
          <w:szCs w:val="20"/>
        </w:rPr>
      </w:pPr>
      <w:r w:rsidRPr="00F0586E">
        <w:rPr>
          <w:sz w:val="20"/>
          <w:szCs w:val="20"/>
        </w:rPr>
        <w:t>Fact 1—The complaints of misdirected calls only occur when the 20-year employee works the reception desk.</w:t>
      </w:r>
    </w:p>
    <w:p w:rsidR="003E7527" w:rsidRPr="00F0586E" w:rsidRDefault="003E7527" w:rsidP="003E7527">
      <w:pPr>
        <w:pStyle w:val="ListNumber"/>
        <w:ind w:left="1080" w:firstLine="0"/>
        <w:rPr>
          <w:sz w:val="20"/>
          <w:szCs w:val="20"/>
        </w:rPr>
      </w:pPr>
      <w:r w:rsidRPr="00F0586E">
        <w:rPr>
          <w:sz w:val="20"/>
          <w:szCs w:val="20"/>
        </w:rPr>
        <w:t>Fact 2—A fully hearing employee does not generate complaints of misdirected calls.</w:t>
      </w:r>
    </w:p>
    <w:p w:rsidR="003E7527" w:rsidRPr="00F0586E" w:rsidRDefault="003E7527" w:rsidP="003E7527">
      <w:pPr>
        <w:pStyle w:val="ListNumber"/>
        <w:ind w:left="1080" w:firstLine="0"/>
        <w:rPr>
          <w:sz w:val="20"/>
          <w:szCs w:val="20"/>
        </w:rPr>
      </w:pPr>
      <w:r w:rsidRPr="00F0586E">
        <w:rPr>
          <w:sz w:val="20"/>
          <w:szCs w:val="20"/>
        </w:rPr>
        <w:t>Fact 3—Employee has requested two sick days in the last 3 months for ear-related infections.</w:t>
      </w:r>
    </w:p>
    <w:p w:rsidR="003E7527" w:rsidRPr="00F0586E" w:rsidRDefault="003E7527" w:rsidP="003E7527">
      <w:pPr>
        <w:pStyle w:val="ListNumber"/>
        <w:ind w:left="720" w:firstLine="0"/>
        <w:rPr>
          <w:sz w:val="20"/>
          <w:szCs w:val="20"/>
        </w:rPr>
      </w:pPr>
      <w:r w:rsidRPr="00F0586E">
        <w:rPr>
          <w:sz w:val="20"/>
          <w:szCs w:val="20"/>
          <w:u w:val="single"/>
        </w:rPr>
        <w:t>Hypothesis 2</w:t>
      </w:r>
      <w:r w:rsidRPr="00F0586E">
        <w:rPr>
          <w:sz w:val="20"/>
          <w:szCs w:val="20"/>
        </w:rPr>
        <w:t>—A faulty switch causes the misrouted calls.</w:t>
      </w:r>
    </w:p>
    <w:p w:rsidR="003E7527" w:rsidRPr="00F0586E" w:rsidRDefault="003E7527" w:rsidP="003E7527">
      <w:pPr>
        <w:pStyle w:val="ListNumber"/>
        <w:ind w:left="1080" w:firstLine="0"/>
        <w:rPr>
          <w:sz w:val="20"/>
          <w:szCs w:val="20"/>
        </w:rPr>
      </w:pPr>
      <w:r w:rsidRPr="00F0586E">
        <w:rPr>
          <w:sz w:val="20"/>
          <w:szCs w:val="20"/>
        </w:rPr>
        <w:t>Fact 1—Switch A is tested by placing several sample calls and the calls are correctly routed.</w:t>
      </w:r>
    </w:p>
    <w:p w:rsidR="003E7527" w:rsidRPr="00F0586E" w:rsidRDefault="003E7527" w:rsidP="003E7527">
      <w:pPr>
        <w:pStyle w:val="ListNumber"/>
        <w:ind w:left="1080" w:firstLine="0"/>
        <w:rPr>
          <w:sz w:val="20"/>
          <w:szCs w:val="20"/>
        </w:rPr>
      </w:pPr>
      <w:r w:rsidRPr="00F0586E">
        <w:rPr>
          <w:sz w:val="20"/>
          <w:szCs w:val="20"/>
        </w:rPr>
        <w:t>Fact 2—Switch B is tested by placing several sample calls and the calls are misdirected.</w:t>
      </w:r>
    </w:p>
    <w:p w:rsidR="00D42D56" w:rsidRPr="00F0586E" w:rsidRDefault="00D42D56" w:rsidP="00D42D56">
      <w:pPr>
        <w:autoSpaceDE w:val="0"/>
        <w:autoSpaceDN w:val="0"/>
        <w:adjustRightInd w:val="0"/>
        <w:rPr>
          <w:b/>
          <w:bCs/>
          <w:sz w:val="20"/>
          <w:szCs w:val="20"/>
        </w:rPr>
      </w:pPr>
      <w:r w:rsidRPr="00F0586E">
        <w:rPr>
          <w:b/>
          <w:bCs/>
          <w:sz w:val="20"/>
          <w:szCs w:val="20"/>
        </w:rPr>
        <w:t>From Concept to Practice</w:t>
      </w:r>
    </w:p>
    <w:p w:rsidR="00D42D56" w:rsidRPr="00F0586E" w:rsidRDefault="00D42D56" w:rsidP="00956E64">
      <w:pPr>
        <w:autoSpaceDE w:val="0"/>
        <w:autoSpaceDN w:val="0"/>
        <w:adjustRightInd w:val="0"/>
        <w:ind w:left="720" w:hanging="720"/>
        <w:rPr>
          <w:b/>
          <w:bCs/>
          <w:sz w:val="20"/>
          <w:szCs w:val="20"/>
        </w:rPr>
      </w:pPr>
      <w:r w:rsidRPr="00F0586E">
        <w:rPr>
          <w:b/>
          <w:bCs/>
          <w:sz w:val="20"/>
          <w:szCs w:val="20"/>
        </w:rPr>
        <w:t xml:space="preserve">9 </w:t>
      </w:r>
      <w:r w:rsidR="00956E64" w:rsidRPr="00F0586E">
        <w:rPr>
          <w:b/>
          <w:bCs/>
          <w:sz w:val="20"/>
          <w:szCs w:val="20"/>
        </w:rPr>
        <w:tab/>
      </w:r>
      <w:r w:rsidRPr="00F0586E">
        <w:rPr>
          <w:b/>
          <w:bCs/>
          <w:sz w:val="20"/>
          <w:szCs w:val="20"/>
        </w:rPr>
        <w:t>Using Exhibits 1-8 an 1-9 as your guides, graph the inductions and deductions in the following statements. If there are gaps, supply what is needed to make them complete arguments.</w:t>
      </w:r>
    </w:p>
    <w:p w:rsidR="00D42D56" w:rsidRPr="00F0586E" w:rsidRDefault="00D42D56" w:rsidP="00956E64">
      <w:pPr>
        <w:tabs>
          <w:tab w:val="left" w:pos="990"/>
        </w:tabs>
        <w:autoSpaceDE w:val="0"/>
        <w:autoSpaceDN w:val="0"/>
        <w:adjustRightInd w:val="0"/>
        <w:ind w:left="990" w:hanging="270"/>
        <w:rPr>
          <w:b/>
          <w:bCs/>
          <w:sz w:val="20"/>
          <w:szCs w:val="20"/>
        </w:rPr>
      </w:pPr>
      <w:r w:rsidRPr="00F0586E">
        <w:rPr>
          <w:b/>
          <w:bCs/>
          <w:sz w:val="20"/>
          <w:szCs w:val="20"/>
        </w:rPr>
        <w:t xml:space="preserve">a </w:t>
      </w:r>
      <w:r w:rsidR="00956E64" w:rsidRPr="00F0586E">
        <w:rPr>
          <w:b/>
          <w:bCs/>
          <w:sz w:val="20"/>
          <w:szCs w:val="20"/>
        </w:rPr>
        <w:tab/>
      </w:r>
      <w:r w:rsidRPr="00F0586E">
        <w:rPr>
          <w:b/>
          <w:bCs/>
          <w:sz w:val="20"/>
          <w:szCs w:val="20"/>
        </w:rPr>
        <w:t>Repeated studies indicate that economic conditions vary with—and lag 6 to 12 months behind—the changes in the national money supply. Therefore, we may conclude the money supply is the basic economic variable.</w:t>
      </w:r>
    </w:p>
    <w:p w:rsidR="00D42D56" w:rsidRPr="00F0586E" w:rsidRDefault="00D42D56" w:rsidP="00956E64">
      <w:pPr>
        <w:tabs>
          <w:tab w:val="left" w:pos="990"/>
        </w:tabs>
        <w:autoSpaceDE w:val="0"/>
        <w:autoSpaceDN w:val="0"/>
        <w:adjustRightInd w:val="0"/>
        <w:ind w:left="990" w:hanging="270"/>
        <w:rPr>
          <w:b/>
          <w:bCs/>
          <w:sz w:val="20"/>
          <w:szCs w:val="20"/>
        </w:rPr>
      </w:pPr>
      <w:r w:rsidRPr="00F0586E">
        <w:rPr>
          <w:b/>
          <w:bCs/>
          <w:sz w:val="20"/>
          <w:szCs w:val="20"/>
        </w:rPr>
        <w:lastRenderedPageBreak/>
        <w:t xml:space="preserve">b </w:t>
      </w:r>
      <w:r w:rsidR="00956E64" w:rsidRPr="00F0586E">
        <w:rPr>
          <w:b/>
          <w:bCs/>
          <w:sz w:val="20"/>
          <w:szCs w:val="20"/>
        </w:rPr>
        <w:tab/>
      </w:r>
      <w:r w:rsidRPr="00F0586E">
        <w:rPr>
          <w:b/>
          <w:bCs/>
          <w:sz w:val="20"/>
          <w:szCs w:val="20"/>
        </w:rPr>
        <w:t>Research studies show that heavy smokers have a higher rate of lung cancer than do nonsmokers; therefore, heavy smoking causes lung cancer.</w:t>
      </w:r>
    </w:p>
    <w:p w:rsidR="00D42D56" w:rsidRPr="00F0586E" w:rsidRDefault="00D42D56" w:rsidP="00956E64">
      <w:pPr>
        <w:tabs>
          <w:tab w:val="left" w:pos="990"/>
        </w:tabs>
        <w:autoSpaceDE w:val="0"/>
        <w:autoSpaceDN w:val="0"/>
        <w:adjustRightInd w:val="0"/>
        <w:ind w:left="990" w:hanging="270"/>
        <w:rPr>
          <w:b/>
          <w:bCs/>
          <w:sz w:val="20"/>
          <w:szCs w:val="20"/>
        </w:rPr>
      </w:pPr>
      <w:r w:rsidRPr="00F0586E">
        <w:rPr>
          <w:b/>
          <w:bCs/>
          <w:sz w:val="20"/>
          <w:szCs w:val="20"/>
        </w:rPr>
        <w:t xml:space="preserve">c </w:t>
      </w:r>
      <w:r w:rsidR="00956E64" w:rsidRPr="00F0586E">
        <w:rPr>
          <w:b/>
          <w:bCs/>
          <w:sz w:val="20"/>
          <w:szCs w:val="20"/>
        </w:rPr>
        <w:tab/>
      </w:r>
      <w:r w:rsidRPr="00F0586E">
        <w:rPr>
          <w:b/>
          <w:bCs/>
          <w:sz w:val="20"/>
          <w:szCs w:val="20"/>
        </w:rPr>
        <w:t>Show me a person who goes to church regularly, and I will show you a reliable worker.</w:t>
      </w:r>
    </w:p>
    <w:p w:rsidR="003E7527" w:rsidRPr="00F0586E" w:rsidRDefault="003E7527" w:rsidP="003E7527">
      <w:pPr>
        <w:pStyle w:val="brmnumblist-2B"/>
        <w:tabs>
          <w:tab w:val="clear" w:pos="1170"/>
          <w:tab w:val="left" w:pos="1080"/>
        </w:tabs>
        <w:spacing w:after="60"/>
        <w:ind w:left="1440" w:hanging="720"/>
        <w:rPr>
          <w:sz w:val="20"/>
          <w:szCs w:val="20"/>
        </w:rPr>
      </w:pPr>
    </w:p>
    <w:p w:rsidR="003E7527" w:rsidRPr="00F0586E" w:rsidRDefault="003E7527" w:rsidP="003E7527">
      <w:pPr>
        <w:pStyle w:val="brmnumblist-2B"/>
        <w:tabs>
          <w:tab w:val="clear" w:pos="1170"/>
          <w:tab w:val="left" w:pos="1080"/>
        </w:tabs>
        <w:spacing w:after="60"/>
        <w:ind w:left="1440" w:hanging="720"/>
        <w:rPr>
          <w:sz w:val="20"/>
          <w:szCs w:val="20"/>
        </w:rPr>
      </w:pPr>
      <w:r w:rsidRPr="00F0586E">
        <w:rPr>
          <w:sz w:val="20"/>
          <w:szCs w:val="20"/>
        </w:rPr>
        <w:t>A.</w:t>
      </w:r>
      <w:r w:rsidRPr="00F0586E">
        <w:rPr>
          <w:sz w:val="20"/>
          <w:szCs w:val="20"/>
        </w:rPr>
        <w:tab/>
        <w:t>1.</w:t>
      </w:r>
      <w:r w:rsidRPr="00F0586E">
        <w:rPr>
          <w:sz w:val="20"/>
          <w:szCs w:val="20"/>
        </w:rPr>
        <w:tab/>
        <w:t>If money supply is the basic economic variable, then economic condition changes will parallel it with a lag.</w:t>
      </w:r>
    </w:p>
    <w:p w:rsidR="003E7527" w:rsidRPr="00F0586E" w:rsidRDefault="003E7527" w:rsidP="003E7527">
      <w:pPr>
        <w:pStyle w:val="brmnumblist-2"/>
        <w:tabs>
          <w:tab w:val="clear" w:pos="1170"/>
          <w:tab w:val="left" w:pos="1080"/>
        </w:tabs>
        <w:spacing w:after="60"/>
        <w:ind w:left="1350" w:hanging="270"/>
        <w:rPr>
          <w:sz w:val="20"/>
          <w:szCs w:val="20"/>
        </w:rPr>
      </w:pPr>
      <w:r w:rsidRPr="00F0586E">
        <w:rPr>
          <w:sz w:val="20"/>
          <w:szCs w:val="20"/>
        </w:rPr>
        <w:t>2.</w:t>
      </w:r>
      <w:r w:rsidRPr="00F0586E">
        <w:rPr>
          <w:sz w:val="20"/>
          <w:szCs w:val="20"/>
        </w:rPr>
        <w:tab/>
      </w:r>
      <w:r w:rsidRPr="00F0586E">
        <w:rPr>
          <w:sz w:val="20"/>
          <w:szCs w:val="20"/>
        </w:rPr>
        <w:tab/>
        <w:t>Economic condition variations lag money supply by 6-12 months.</w:t>
      </w:r>
    </w:p>
    <w:p w:rsidR="003E7527" w:rsidRPr="00F0586E" w:rsidRDefault="003E7527" w:rsidP="003E7527">
      <w:pPr>
        <w:pStyle w:val="brmnumblist-2"/>
        <w:tabs>
          <w:tab w:val="clear" w:pos="1170"/>
          <w:tab w:val="left" w:pos="1080"/>
        </w:tabs>
        <w:ind w:left="1350" w:hanging="270"/>
        <w:rPr>
          <w:sz w:val="20"/>
          <w:szCs w:val="20"/>
        </w:rPr>
      </w:pPr>
      <w:r w:rsidRPr="00F0586E">
        <w:rPr>
          <w:sz w:val="20"/>
          <w:szCs w:val="20"/>
        </w:rPr>
        <w:t>3.</w:t>
      </w:r>
      <w:r w:rsidRPr="00F0586E">
        <w:rPr>
          <w:sz w:val="20"/>
          <w:szCs w:val="20"/>
        </w:rPr>
        <w:tab/>
      </w:r>
      <w:r w:rsidRPr="00F0586E">
        <w:rPr>
          <w:sz w:val="20"/>
          <w:szCs w:val="20"/>
        </w:rPr>
        <w:tab/>
        <w:t>Therefore, money supply is the basic economic variable. (Induction)</w:t>
      </w:r>
    </w:p>
    <w:p w:rsidR="003E7527" w:rsidRPr="00F0586E" w:rsidRDefault="003E7527" w:rsidP="003E7527">
      <w:pPr>
        <w:pStyle w:val="brmnumblist-2B"/>
        <w:tabs>
          <w:tab w:val="clear" w:pos="1170"/>
          <w:tab w:val="left" w:pos="1080"/>
        </w:tabs>
        <w:ind w:left="1620" w:hanging="900"/>
        <w:rPr>
          <w:sz w:val="20"/>
          <w:szCs w:val="20"/>
        </w:rPr>
      </w:pPr>
    </w:p>
    <w:p w:rsidR="003E7527" w:rsidRPr="00F0586E" w:rsidRDefault="003E7527" w:rsidP="003E7527">
      <w:pPr>
        <w:pStyle w:val="brmnumblist-2B"/>
        <w:tabs>
          <w:tab w:val="clear" w:pos="1170"/>
          <w:tab w:val="left" w:pos="1080"/>
        </w:tabs>
        <w:spacing w:after="60"/>
        <w:ind w:left="1440" w:hanging="720"/>
        <w:rPr>
          <w:sz w:val="20"/>
          <w:szCs w:val="20"/>
        </w:rPr>
      </w:pPr>
      <w:r w:rsidRPr="00F0586E">
        <w:rPr>
          <w:sz w:val="20"/>
          <w:szCs w:val="20"/>
        </w:rPr>
        <w:t>B.</w:t>
      </w:r>
      <w:r w:rsidRPr="00F0586E">
        <w:rPr>
          <w:sz w:val="20"/>
          <w:szCs w:val="20"/>
        </w:rPr>
        <w:tab/>
        <w:t>1.</w:t>
      </w:r>
      <w:r w:rsidRPr="00F0586E">
        <w:rPr>
          <w:sz w:val="20"/>
          <w:szCs w:val="20"/>
        </w:rPr>
        <w:tab/>
        <w:t>If smoking causes lung cancer, heavy smokers will have a higher lung cancer rate than non-smokers.</w:t>
      </w:r>
    </w:p>
    <w:p w:rsidR="003E7527" w:rsidRPr="00F0586E" w:rsidRDefault="003E7527" w:rsidP="003E7527">
      <w:pPr>
        <w:pStyle w:val="brmnumblist-2"/>
        <w:tabs>
          <w:tab w:val="clear" w:pos="1170"/>
          <w:tab w:val="left" w:pos="1080"/>
        </w:tabs>
        <w:spacing w:after="60"/>
        <w:ind w:left="1400" w:hanging="320"/>
        <w:rPr>
          <w:sz w:val="20"/>
          <w:szCs w:val="20"/>
        </w:rPr>
      </w:pPr>
      <w:r w:rsidRPr="00F0586E">
        <w:rPr>
          <w:sz w:val="20"/>
          <w:szCs w:val="20"/>
        </w:rPr>
        <w:t>2.</w:t>
      </w:r>
      <w:r w:rsidRPr="00F0586E">
        <w:rPr>
          <w:sz w:val="20"/>
          <w:szCs w:val="20"/>
        </w:rPr>
        <w:tab/>
        <w:t>Heavy smokers do have a higher lung cancer rate.</w:t>
      </w:r>
    </w:p>
    <w:p w:rsidR="003E7527" w:rsidRPr="00F0586E" w:rsidRDefault="003E7527" w:rsidP="003E7527">
      <w:pPr>
        <w:pStyle w:val="brmnumblist-2"/>
        <w:tabs>
          <w:tab w:val="clear" w:pos="1170"/>
          <w:tab w:val="left" w:pos="1080"/>
        </w:tabs>
        <w:spacing w:after="60"/>
        <w:ind w:left="1400" w:hanging="320"/>
        <w:rPr>
          <w:sz w:val="20"/>
          <w:szCs w:val="20"/>
        </w:rPr>
      </w:pPr>
      <w:r w:rsidRPr="00F0586E">
        <w:rPr>
          <w:sz w:val="20"/>
          <w:szCs w:val="20"/>
        </w:rPr>
        <w:t>3.</w:t>
      </w:r>
      <w:r w:rsidRPr="00F0586E">
        <w:rPr>
          <w:sz w:val="20"/>
          <w:szCs w:val="20"/>
        </w:rPr>
        <w:tab/>
        <w:t>Heavy smoking causes lung cancer. (Induction)</w:t>
      </w:r>
    </w:p>
    <w:p w:rsidR="003E7527" w:rsidRPr="00F0586E" w:rsidRDefault="003E7527" w:rsidP="003E7527">
      <w:pPr>
        <w:pStyle w:val="brmnumblist-2B"/>
        <w:tabs>
          <w:tab w:val="clear" w:pos="1170"/>
          <w:tab w:val="left" w:pos="1080"/>
        </w:tabs>
        <w:ind w:left="1620" w:hanging="900"/>
        <w:rPr>
          <w:sz w:val="20"/>
          <w:szCs w:val="20"/>
        </w:rPr>
      </w:pPr>
    </w:p>
    <w:p w:rsidR="003E7527" w:rsidRPr="00F0586E" w:rsidRDefault="003E7527" w:rsidP="003E7527">
      <w:pPr>
        <w:pStyle w:val="brmnumblist-2B"/>
        <w:tabs>
          <w:tab w:val="clear" w:pos="1170"/>
          <w:tab w:val="left" w:pos="1080"/>
        </w:tabs>
        <w:spacing w:after="60"/>
        <w:ind w:left="1440" w:hanging="720"/>
        <w:rPr>
          <w:sz w:val="20"/>
          <w:szCs w:val="20"/>
        </w:rPr>
      </w:pPr>
      <w:r w:rsidRPr="00F0586E">
        <w:rPr>
          <w:sz w:val="20"/>
          <w:szCs w:val="20"/>
        </w:rPr>
        <w:t>C.</w:t>
      </w:r>
      <w:r w:rsidRPr="00F0586E">
        <w:rPr>
          <w:sz w:val="20"/>
          <w:szCs w:val="20"/>
        </w:rPr>
        <w:tab/>
        <w:t>1.</w:t>
      </w:r>
      <w:r w:rsidRPr="00F0586E">
        <w:rPr>
          <w:sz w:val="20"/>
          <w:szCs w:val="20"/>
        </w:rPr>
        <w:tab/>
        <w:t>If a person goes to church regularly, this person is a reliable worker.</w:t>
      </w:r>
    </w:p>
    <w:p w:rsidR="003E7527" w:rsidRPr="00F0586E" w:rsidRDefault="003E7527" w:rsidP="003E7527">
      <w:pPr>
        <w:pStyle w:val="brmnumblist-2"/>
        <w:tabs>
          <w:tab w:val="clear" w:pos="1170"/>
          <w:tab w:val="left" w:pos="1080"/>
        </w:tabs>
        <w:spacing w:after="60"/>
        <w:ind w:left="1350" w:hanging="270"/>
        <w:rPr>
          <w:sz w:val="20"/>
          <w:szCs w:val="20"/>
        </w:rPr>
      </w:pPr>
      <w:r w:rsidRPr="00F0586E">
        <w:rPr>
          <w:sz w:val="20"/>
          <w:szCs w:val="20"/>
        </w:rPr>
        <w:t>2.</w:t>
      </w:r>
      <w:r w:rsidRPr="00F0586E">
        <w:rPr>
          <w:sz w:val="20"/>
          <w:szCs w:val="20"/>
        </w:rPr>
        <w:tab/>
        <w:t>“Bob” goes to church regularly.</w:t>
      </w:r>
    </w:p>
    <w:p w:rsidR="003E7527" w:rsidRPr="00F0586E" w:rsidRDefault="003E7527" w:rsidP="003E7527">
      <w:pPr>
        <w:pStyle w:val="brmnumblist-2"/>
        <w:tabs>
          <w:tab w:val="clear" w:pos="1170"/>
          <w:tab w:val="left" w:pos="1080"/>
        </w:tabs>
        <w:spacing w:after="60"/>
        <w:ind w:left="1350" w:hanging="270"/>
        <w:rPr>
          <w:sz w:val="20"/>
          <w:szCs w:val="20"/>
        </w:rPr>
      </w:pPr>
      <w:r w:rsidRPr="00F0586E">
        <w:rPr>
          <w:sz w:val="20"/>
          <w:szCs w:val="20"/>
        </w:rPr>
        <w:t>3.</w:t>
      </w:r>
      <w:r w:rsidRPr="00F0586E">
        <w:rPr>
          <w:sz w:val="20"/>
          <w:szCs w:val="20"/>
        </w:rPr>
        <w:tab/>
        <w:t>“Bob” is a reliable worker. (Deduction)</w:t>
      </w:r>
    </w:p>
    <w:p w:rsidR="003E7527" w:rsidRPr="00F0586E" w:rsidRDefault="003E7527" w:rsidP="003E7527">
      <w:pPr>
        <w:pStyle w:val="brmnumblist-2"/>
        <w:tabs>
          <w:tab w:val="clear" w:pos="1170"/>
          <w:tab w:val="left" w:pos="1080"/>
        </w:tabs>
        <w:spacing w:after="60"/>
        <w:ind w:left="1350" w:hanging="270"/>
        <w:rPr>
          <w:sz w:val="20"/>
          <w:szCs w:val="20"/>
        </w:rPr>
      </w:pPr>
      <w:r w:rsidRPr="00F0586E">
        <w:rPr>
          <w:sz w:val="20"/>
          <w:szCs w:val="20"/>
        </w:rPr>
        <w:tab/>
      </w:r>
      <w:r w:rsidRPr="00F0586E">
        <w:rPr>
          <w:b/>
          <w:bCs/>
          <w:sz w:val="20"/>
          <w:szCs w:val="20"/>
        </w:rPr>
        <w:t>Note:</w:t>
      </w:r>
      <w:r w:rsidRPr="00F0586E">
        <w:rPr>
          <w:sz w:val="20"/>
          <w:szCs w:val="20"/>
        </w:rPr>
        <w:t xml:space="preserve"> Three is a valid deduction from the major premise (1). The truth of the major and minor premises may be challenged: church attendance and reliability in the workplace must be unequivocally connected and “Bob” must be a person, not my dog.</w:t>
      </w:r>
    </w:p>
    <w:p w:rsidR="00D42D56" w:rsidRPr="00F0586E" w:rsidRDefault="00D42D56" w:rsidP="00D42D56">
      <w:pPr>
        <w:autoSpaceDE w:val="0"/>
        <w:autoSpaceDN w:val="0"/>
        <w:adjustRightInd w:val="0"/>
        <w:rPr>
          <w:b/>
          <w:bCs/>
          <w:sz w:val="20"/>
          <w:szCs w:val="20"/>
        </w:rPr>
      </w:pPr>
    </w:p>
    <w:p w:rsidR="00D42D56" w:rsidRPr="00F0586E" w:rsidRDefault="00D42D56" w:rsidP="00D42D56">
      <w:pPr>
        <w:autoSpaceDE w:val="0"/>
        <w:autoSpaceDN w:val="0"/>
        <w:adjustRightInd w:val="0"/>
        <w:rPr>
          <w:b/>
          <w:bCs/>
          <w:sz w:val="20"/>
          <w:szCs w:val="20"/>
        </w:rPr>
      </w:pPr>
      <w:r w:rsidRPr="00F0586E">
        <w:rPr>
          <w:b/>
          <w:bCs/>
          <w:sz w:val="20"/>
          <w:szCs w:val="20"/>
        </w:rPr>
        <w:t>From the Headlines</w:t>
      </w:r>
    </w:p>
    <w:p w:rsidR="00D42D56" w:rsidRPr="00F0586E" w:rsidRDefault="00D42D56" w:rsidP="00956E64">
      <w:pPr>
        <w:autoSpaceDE w:val="0"/>
        <w:autoSpaceDN w:val="0"/>
        <w:adjustRightInd w:val="0"/>
        <w:ind w:left="720" w:hanging="720"/>
        <w:rPr>
          <w:b/>
          <w:bCs/>
          <w:sz w:val="20"/>
          <w:szCs w:val="20"/>
        </w:rPr>
      </w:pPr>
      <w:r w:rsidRPr="00F0586E">
        <w:rPr>
          <w:b/>
          <w:bCs/>
          <w:sz w:val="20"/>
          <w:szCs w:val="20"/>
        </w:rPr>
        <w:t xml:space="preserve">10 </w:t>
      </w:r>
      <w:r w:rsidR="00956E64" w:rsidRPr="00F0586E">
        <w:rPr>
          <w:b/>
          <w:bCs/>
          <w:sz w:val="20"/>
          <w:szCs w:val="20"/>
        </w:rPr>
        <w:tab/>
      </w:r>
      <w:r w:rsidRPr="00F0586E">
        <w:rPr>
          <w:b/>
          <w:bCs/>
          <w:sz w:val="20"/>
          <w:szCs w:val="20"/>
        </w:rPr>
        <w:t>Chipotle Mexican Grill continues to suffer from perception issues after a string of outbreaks including E.coli worried customers about the safety of eating at the fast casual chain. Their strategy for getting customers back into their restaurants was to give away free tacos, burritos and chips. And while their custom</w:t>
      </w:r>
      <w:r w:rsidR="00956E64" w:rsidRPr="00F0586E">
        <w:rPr>
          <w:b/>
          <w:bCs/>
          <w:sz w:val="20"/>
          <w:szCs w:val="20"/>
        </w:rPr>
        <w:t xml:space="preserve">er survey scores are improving </w:t>
      </w:r>
      <w:r w:rsidRPr="00F0586E">
        <w:rPr>
          <w:b/>
          <w:bCs/>
          <w:sz w:val="20"/>
          <w:szCs w:val="20"/>
        </w:rPr>
        <w:t>they are still operating at a loss.  What concepts and constructs, and operations definitions, should any future research deal with?</w:t>
      </w:r>
    </w:p>
    <w:p w:rsidR="003E7527" w:rsidRPr="00F0586E" w:rsidRDefault="003E7527" w:rsidP="00956E64">
      <w:pPr>
        <w:autoSpaceDE w:val="0"/>
        <w:autoSpaceDN w:val="0"/>
        <w:adjustRightInd w:val="0"/>
        <w:ind w:left="720" w:hanging="720"/>
        <w:rPr>
          <w:b/>
          <w:bCs/>
          <w:sz w:val="20"/>
          <w:szCs w:val="20"/>
        </w:rPr>
      </w:pPr>
    </w:p>
    <w:p w:rsidR="003E7527" w:rsidRPr="00F0586E" w:rsidRDefault="003E7527" w:rsidP="00956E64">
      <w:pPr>
        <w:autoSpaceDE w:val="0"/>
        <w:autoSpaceDN w:val="0"/>
        <w:adjustRightInd w:val="0"/>
        <w:ind w:left="720" w:hanging="720"/>
        <w:rPr>
          <w:bCs/>
          <w:sz w:val="20"/>
          <w:szCs w:val="20"/>
        </w:rPr>
      </w:pPr>
      <w:r w:rsidRPr="00F0586E">
        <w:rPr>
          <w:bCs/>
          <w:sz w:val="20"/>
          <w:szCs w:val="20"/>
        </w:rPr>
        <w:tab/>
        <w:t>Concepts/Constructs of interest</w:t>
      </w:r>
    </w:p>
    <w:p w:rsidR="00594A60" w:rsidRPr="00F0586E" w:rsidRDefault="00594A60" w:rsidP="00956E64">
      <w:pPr>
        <w:autoSpaceDE w:val="0"/>
        <w:autoSpaceDN w:val="0"/>
        <w:adjustRightInd w:val="0"/>
        <w:ind w:left="720" w:hanging="720"/>
        <w:rPr>
          <w:bCs/>
          <w:sz w:val="20"/>
          <w:szCs w:val="20"/>
        </w:rPr>
      </w:pPr>
    </w:p>
    <w:p w:rsidR="003E7527" w:rsidRPr="00F0586E" w:rsidRDefault="00594A60" w:rsidP="00406AA1">
      <w:pPr>
        <w:pStyle w:val="ListParagraph"/>
        <w:numPr>
          <w:ilvl w:val="1"/>
          <w:numId w:val="22"/>
        </w:numPr>
        <w:autoSpaceDE w:val="0"/>
        <w:autoSpaceDN w:val="0"/>
        <w:adjustRightInd w:val="0"/>
        <w:ind w:left="1080"/>
        <w:rPr>
          <w:bCs/>
          <w:sz w:val="20"/>
          <w:szCs w:val="20"/>
        </w:rPr>
      </w:pPr>
      <w:r w:rsidRPr="00F0586E">
        <w:rPr>
          <w:bCs/>
          <w:sz w:val="20"/>
          <w:szCs w:val="20"/>
        </w:rPr>
        <w:t>Safe Food</w:t>
      </w:r>
      <w:r w:rsidR="003E7527" w:rsidRPr="00F0586E">
        <w:rPr>
          <w:bCs/>
          <w:sz w:val="20"/>
          <w:szCs w:val="20"/>
        </w:rPr>
        <w:t xml:space="preserve"> (construct)</w:t>
      </w:r>
      <w:r w:rsidR="002E3DED" w:rsidRPr="00F0586E">
        <w:rPr>
          <w:bCs/>
          <w:sz w:val="20"/>
          <w:szCs w:val="20"/>
        </w:rPr>
        <w:t>…</w:t>
      </w:r>
      <w:r w:rsidRPr="00F0586E">
        <w:rPr>
          <w:bCs/>
          <w:sz w:val="20"/>
          <w:szCs w:val="20"/>
        </w:rPr>
        <w:t>food that will not make you sick</w:t>
      </w:r>
    </w:p>
    <w:p w:rsidR="00594A60" w:rsidRPr="00F0586E" w:rsidRDefault="00594A60" w:rsidP="00406AA1">
      <w:pPr>
        <w:pStyle w:val="ListParagraph"/>
        <w:numPr>
          <w:ilvl w:val="1"/>
          <w:numId w:val="22"/>
        </w:numPr>
        <w:autoSpaceDE w:val="0"/>
        <w:autoSpaceDN w:val="0"/>
        <w:adjustRightInd w:val="0"/>
        <w:ind w:left="1080"/>
        <w:rPr>
          <w:bCs/>
          <w:sz w:val="20"/>
          <w:szCs w:val="20"/>
        </w:rPr>
      </w:pPr>
      <w:r w:rsidRPr="00F0586E">
        <w:rPr>
          <w:bCs/>
          <w:sz w:val="20"/>
          <w:szCs w:val="20"/>
        </w:rPr>
        <w:t>Perception of Safe Food…whether a Chipotle customer expects to get sick from food prepared in the restaurant.</w:t>
      </w:r>
    </w:p>
    <w:p w:rsidR="003E7527" w:rsidRPr="00F0586E" w:rsidRDefault="003E7527" w:rsidP="00406AA1">
      <w:pPr>
        <w:pStyle w:val="ListParagraph"/>
        <w:numPr>
          <w:ilvl w:val="1"/>
          <w:numId w:val="22"/>
        </w:numPr>
        <w:autoSpaceDE w:val="0"/>
        <w:autoSpaceDN w:val="0"/>
        <w:adjustRightInd w:val="0"/>
        <w:ind w:left="1080"/>
        <w:rPr>
          <w:bCs/>
          <w:sz w:val="20"/>
          <w:szCs w:val="20"/>
        </w:rPr>
      </w:pPr>
      <w:r w:rsidRPr="00F0586E">
        <w:rPr>
          <w:bCs/>
          <w:sz w:val="20"/>
          <w:szCs w:val="20"/>
        </w:rPr>
        <w:t xml:space="preserve">Safe food preparation </w:t>
      </w:r>
      <w:r w:rsidR="002E3DED" w:rsidRPr="00F0586E">
        <w:rPr>
          <w:bCs/>
          <w:sz w:val="20"/>
          <w:szCs w:val="20"/>
        </w:rPr>
        <w:t>environment</w:t>
      </w:r>
      <w:r w:rsidRPr="00F0586E">
        <w:rPr>
          <w:bCs/>
          <w:sz w:val="20"/>
          <w:szCs w:val="20"/>
        </w:rPr>
        <w:t xml:space="preserve"> (construct)</w:t>
      </w:r>
      <w:r w:rsidR="002E3DED" w:rsidRPr="00F0586E">
        <w:rPr>
          <w:bCs/>
          <w:sz w:val="20"/>
          <w:szCs w:val="20"/>
        </w:rPr>
        <w:t xml:space="preserve">…specific </w:t>
      </w:r>
      <w:r w:rsidR="00C124F6" w:rsidRPr="00F0586E">
        <w:rPr>
          <w:bCs/>
          <w:sz w:val="20"/>
          <w:szCs w:val="20"/>
        </w:rPr>
        <w:t xml:space="preserve">government-approved </w:t>
      </w:r>
      <w:r w:rsidR="002E3DED" w:rsidRPr="00F0586E">
        <w:rPr>
          <w:bCs/>
          <w:sz w:val="20"/>
          <w:szCs w:val="20"/>
        </w:rPr>
        <w:t>procedure</w:t>
      </w:r>
      <w:r w:rsidR="00594A60" w:rsidRPr="00F0586E">
        <w:rPr>
          <w:bCs/>
          <w:sz w:val="20"/>
          <w:szCs w:val="20"/>
        </w:rPr>
        <w:t>s</w:t>
      </w:r>
      <w:r w:rsidR="002E3DED" w:rsidRPr="00F0586E">
        <w:rPr>
          <w:bCs/>
          <w:sz w:val="20"/>
          <w:szCs w:val="20"/>
        </w:rPr>
        <w:t xml:space="preserve"> in place </w:t>
      </w:r>
      <w:r w:rsidR="00594A60" w:rsidRPr="00F0586E">
        <w:rPr>
          <w:bCs/>
          <w:sz w:val="20"/>
          <w:szCs w:val="20"/>
        </w:rPr>
        <w:t xml:space="preserve">(refrigeration, employee cleanliness, </w:t>
      </w:r>
      <w:r w:rsidR="00C124F6" w:rsidRPr="00F0586E">
        <w:rPr>
          <w:bCs/>
          <w:sz w:val="20"/>
          <w:szCs w:val="20"/>
        </w:rPr>
        <w:t xml:space="preserve">grill cleaning, food delivery, etc. ) </w:t>
      </w:r>
      <w:r w:rsidR="002E3DED" w:rsidRPr="00F0586E">
        <w:rPr>
          <w:bCs/>
          <w:sz w:val="20"/>
          <w:szCs w:val="20"/>
        </w:rPr>
        <w:t xml:space="preserve">to </w:t>
      </w:r>
      <w:r w:rsidR="00594A60" w:rsidRPr="00F0586E">
        <w:rPr>
          <w:bCs/>
          <w:sz w:val="20"/>
          <w:szCs w:val="20"/>
        </w:rPr>
        <w:t>ensure</w:t>
      </w:r>
      <w:r w:rsidR="002E3DED" w:rsidRPr="00F0586E">
        <w:rPr>
          <w:bCs/>
          <w:sz w:val="20"/>
          <w:szCs w:val="20"/>
        </w:rPr>
        <w:t xml:space="preserve"> safe food</w:t>
      </w:r>
    </w:p>
    <w:p w:rsidR="003E7527" w:rsidRPr="00F0586E" w:rsidRDefault="003E7527" w:rsidP="00406AA1">
      <w:pPr>
        <w:pStyle w:val="ListParagraph"/>
        <w:numPr>
          <w:ilvl w:val="1"/>
          <w:numId w:val="22"/>
        </w:numPr>
        <w:autoSpaceDE w:val="0"/>
        <w:autoSpaceDN w:val="0"/>
        <w:adjustRightInd w:val="0"/>
        <w:ind w:left="1080"/>
        <w:rPr>
          <w:bCs/>
          <w:sz w:val="20"/>
          <w:szCs w:val="20"/>
        </w:rPr>
      </w:pPr>
      <w:r w:rsidRPr="00F0586E">
        <w:rPr>
          <w:bCs/>
          <w:sz w:val="20"/>
          <w:szCs w:val="20"/>
        </w:rPr>
        <w:t>Fast casual chain (construct)</w:t>
      </w:r>
      <w:r w:rsidR="002E3DED" w:rsidRPr="00F0586E">
        <w:rPr>
          <w:bCs/>
          <w:sz w:val="20"/>
          <w:szCs w:val="20"/>
        </w:rPr>
        <w:t>…a group of restaurants that does</w:t>
      </w:r>
      <w:r w:rsidR="002E3DED" w:rsidRPr="00F0586E">
        <w:rPr>
          <w:rStyle w:val="tgc"/>
          <w:sz w:val="20"/>
          <w:szCs w:val="20"/>
        </w:rPr>
        <w:t xml:space="preserve"> not offer full table service, but promises higher quality food by using few frozen or processed</w:t>
      </w:r>
      <w:r w:rsidR="00C124F6" w:rsidRPr="00F0586E">
        <w:rPr>
          <w:rStyle w:val="tgc"/>
          <w:sz w:val="20"/>
          <w:szCs w:val="20"/>
        </w:rPr>
        <w:t xml:space="preserve"> ingredients during food preparation</w:t>
      </w:r>
      <w:r w:rsidR="002E3DED" w:rsidRPr="00F0586E">
        <w:rPr>
          <w:rStyle w:val="tgc"/>
          <w:sz w:val="20"/>
          <w:szCs w:val="20"/>
        </w:rPr>
        <w:t>.</w:t>
      </w:r>
    </w:p>
    <w:p w:rsidR="003E7527" w:rsidRPr="00F0586E" w:rsidRDefault="002E3DED" w:rsidP="00406AA1">
      <w:pPr>
        <w:pStyle w:val="ListParagraph"/>
        <w:numPr>
          <w:ilvl w:val="1"/>
          <w:numId w:val="22"/>
        </w:numPr>
        <w:autoSpaceDE w:val="0"/>
        <w:autoSpaceDN w:val="0"/>
        <w:adjustRightInd w:val="0"/>
        <w:ind w:left="1080"/>
        <w:rPr>
          <w:bCs/>
          <w:sz w:val="20"/>
          <w:szCs w:val="20"/>
        </w:rPr>
      </w:pPr>
      <w:r w:rsidRPr="00F0586E">
        <w:rPr>
          <w:bCs/>
          <w:sz w:val="20"/>
          <w:szCs w:val="20"/>
        </w:rPr>
        <w:t>Customer satisfaction score (construct) …on a survey, a 9 or 10 on a ten-point scale asking whether Chipotle exceeded the customer’s expectations.</w:t>
      </w:r>
    </w:p>
    <w:p w:rsidR="002E3DED" w:rsidRPr="00165FAB" w:rsidRDefault="002E3DED" w:rsidP="003E7527">
      <w:pPr>
        <w:autoSpaceDE w:val="0"/>
        <w:autoSpaceDN w:val="0"/>
        <w:adjustRightInd w:val="0"/>
        <w:ind w:left="720" w:hanging="720"/>
        <w:rPr>
          <w:bCs/>
          <w:color w:val="000000"/>
          <w:sz w:val="20"/>
          <w:szCs w:val="20"/>
        </w:rPr>
      </w:pPr>
    </w:p>
    <w:p w:rsidR="00362137" w:rsidRPr="00AF5DFD" w:rsidRDefault="00362137" w:rsidP="00362137">
      <w:pPr>
        <w:pStyle w:val="Heading1"/>
        <w:jc w:val="center"/>
        <w:rPr>
          <w:color w:val="FF0000"/>
          <w:sz w:val="20"/>
          <w:szCs w:val="20"/>
        </w:rPr>
      </w:pPr>
      <w:r w:rsidRPr="00AF5DFD">
        <w:rPr>
          <w:color w:val="FF0000"/>
          <w:sz w:val="20"/>
          <w:szCs w:val="20"/>
        </w:rPr>
        <w:t>Additional Discussion Opportunities</w:t>
      </w:r>
    </w:p>
    <w:p w:rsidR="00362137" w:rsidRPr="00165FAB" w:rsidRDefault="00362137" w:rsidP="00362137">
      <w:pPr>
        <w:pStyle w:val="BodyText2"/>
        <w:ind w:left="0"/>
        <w:rPr>
          <w:rFonts w:ascii="Arial" w:hAnsi="Arial" w:cs="Arial"/>
          <w:b/>
          <w:bCs/>
          <w:sz w:val="20"/>
          <w:szCs w:val="20"/>
          <w:highlight w:val="yellow"/>
        </w:rPr>
      </w:pPr>
      <w:r w:rsidRPr="00165FAB">
        <w:rPr>
          <w:rFonts w:ascii="Arial" w:hAnsi="Arial" w:cs="Arial"/>
          <w:b/>
          <w:bCs/>
          <w:sz w:val="20"/>
          <w:szCs w:val="20"/>
          <w:highlight w:val="yellow"/>
        </w:rPr>
        <w:t>Video or Written Case Discussion</w:t>
      </w:r>
    </w:p>
    <w:p w:rsidR="00362137" w:rsidRPr="00165FAB" w:rsidRDefault="00362137" w:rsidP="00362137">
      <w:pPr>
        <w:pStyle w:val="BodyText2"/>
        <w:rPr>
          <w:sz w:val="20"/>
          <w:szCs w:val="20"/>
        </w:rPr>
      </w:pPr>
    </w:p>
    <w:p w:rsidR="00362137" w:rsidRPr="00F0586E" w:rsidRDefault="00F0586E" w:rsidP="00F0586E">
      <w:pPr>
        <w:pStyle w:val="BodyText2"/>
        <w:ind w:left="0"/>
        <w:rPr>
          <w:sz w:val="20"/>
          <w:szCs w:val="20"/>
        </w:rPr>
      </w:pPr>
      <w:r w:rsidRPr="00F0586E">
        <w:rPr>
          <w:sz w:val="20"/>
          <w:szCs w:val="20"/>
        </w:rPr>
        <w:t>You will find a description of each case in the Case Abstracts section of the textbook. Cases and case supplement, including discussion guides, are available in Connect or downloadable from www.mhhe.com/schindler13e.</w:t>
      </w:r>
      <w:r w:rsidR="00362137" w:rsidRPr="00F0586E">
        <w:rPr>
          <w:sz w:val="20"/>
          <w:szCs w:val="20"/>
        </w:rPr>
        <w:t xml:space="preserve">Cases appropriate for discussion of concepts in this chapter include the following. </w:t>
      </w:r>
    </w:p>
    <w:p w:rsidR="00362137" w:rsidRPr="00165FAB" w:rsidRDefault="00362137" w:rsidP="00406AA1">
      <w:pPr>
        <w:pStyle w:val="ListParagraph"/>
        <w:numPr>
          <w:ilvl w:val="0"/>
          <w:numId w:val="10"/>
        </w:numPr>
        <w:autoSpaceDE w:val="0"/>
        <w:autoSpaceDN w:val="0"/>
        <w:adjustRightInd w:val="0"/>
        <w:rPr>
          <w:bCs/>
          <w:sz w:val="20"/>
          <w:szCs w:val="20"/>
        </w:rPr>
      </w:pPr>
      <w:r w:rsidRPr="00165FAB">
        <w:rPr>
          <w:bCs/>
          <w:sz w:val="20"/>
          <w:szCs w:val="20"/>
        </w:rPr>
        <w:t>Campbell Ewald: R-E-S-P-E-C-T Spells Loyalty</w:t>
      </w:r>
    </w:p>
    <w:p w:rsidR="00362137" w:rsidRPr="00165FAB" w:rsidRDefault="00362137" w:rsidP="00406AA1">
      <w:pPr>
        <w:pStyle w:val="ListParagraph"/>
        <w:numPr>
          <w:ilvl w:val="0"/>
          <w:numId w:val="10"/>
        </w:numPr>
        <w:autoSpaceDE w:val="0"/>
        <w:autoSpaceDN w:val="0"/>
        <w:adjustRightInd w:val="0"/>
        <w:rPr>
          <w:bCs/>
          <w:sz w:val="20"/>
          <w:szCs w:val="20"/>
        </w:rPr>
      </w:pPr>
      <w:r w:rsidRPr="00165FAB">
        <w:rPr>
          <w:bCs/>
          <w:sz w:val="20"/>
          <w:szCs w:val="20"/>
        </w:rPr>
        <w:t>HeroBuilders.com</w:t>
      </w:r>
    </w:p>
    <w:p w:rsidR="00362137" w:rsidRPr="00165FAB" w:rsidRDefault="00362137" w:rsidP="00406AA1">
      <w:pPr>
        <w:pStyle w:val="ListParagraph"/>
        <w:numPr>
          <w:ilvl w:val="0"/>
          <w:numId w:val="10"/>
        </w:numPr>
        <w:autoSpaceDE w:val="0"/>
        <w:autoSpaceDN w:val="0"/>
        <w:adjustRightInd w:val="0"/>
        <w:rPr>
          <w:bCs/>
          <w:sz w:val="20"/>
          <w:szCs w:val="20"/>
        </w:rPr>
      </w:pPr>
      <w:r w:rsidRPr="00165FAB">
        <w:rPr>
          <w:bCs/>
          <w:sz w:val="20"/>
          <w:szCs w:val="20"/>
        </w:rPr>
        <w:t>Open Doors: Extending Hospitality to Travelers with Disabilities</w:t>
      </w:r>
    </w:p>
    <w:p w:rsidR="00362137" w:rsidRPr="00165FAB" w:rsidRDefault="00362137" w:rsidP="00362137">
      <w:pPr>
        <w:autoSpaceDE w:val="0"/>
        <w:autoSpaceDN w:val="0"/>
        <w:adjustRightInd w:val="0"/>
        <w:rPr>
          <w:rFonts w:ascii="HelveticaNeueLTStd-Lt" w:hAnsi="HelveticaNeueLTStd-Lt" w:cs="HelveticaNeueLTStd-Lt"/>
          <w:color w:val="000000"/>
          <w:sz w:val="20"/>
          <w:szCs w:val="20"/>
        </w:rPr>
      </w:pPr>
    </w:p>
    <w:p w:rsidR="00D42D56" w:rsidRPr="00165FAB" w:rsidRDefault="00D42D56" w:rsidP="00D42D56">
      <w:pPr>
        <w:autoSpaceDE w:val="0"/>
        <w:autoSpaceDN w:val="0"/>
        <w:adjustRightInd w:val="0"/>
        <w:rPr>
          <w:rFonts w:ascii="HelveticaNeueLTStd-Md" w:hAnsi="HelveticaNeueLTStd-Md" w:cs="HelveticaNeueLTStd-Md"/>
          <w:bCs/>
          <w:color w:val="000000"/>
          <w:sz w:val="20"/>
          <w:szCs w:val="20"/>
        </w:rPr>
      </w:pPr>
    </w:p>
    <w:p w:rsidR="00362137" w:rsidRPr="00165FAB" w:rsidRDefault="00362137" w:rsidP="00362137">
      <w:pPr>
        <w:ind w:left="720" w:hanging="720"/>
        <w:rPr>
          <w:rFonts w:ascii="Arial" w:eastAsia="@PMingLiU" w:hAnsi="Arial" w:cs="Arial"/>
          <w:b/>
          <w:bCs/>
          <w:sz w:val="20"/>
          <w:szCs w:val="20"/>
        </w:rPr>
      </w:pPr>
      <w:r w:rsidRPr="00165FAB">
        <w:rPr>
          <w:rFonts w:ascii="Arial" w:eastAsia="@PMingLiU" w:hAnsi="Arial" w:cs="Arial"/>
          <w:b/>
          <w:bCs/>
          <w:sz w:val="20"/>
          <w:szCs w:val="20"/>
          <w:highlight w:val="yellow"/>
        </w:rPr>
        <w:t>Additional Discussion Question:</w:t>
      </w:r>
    </w:p>
    <w:p w:rsidR="00362137" w:rsidRPr="00165FAB" w:rsidRDefault="006F638B" w:rsidP="00362137">
      <w:pPr>
        <w:rPr>
          <w:rFonts w:eastAsia="@PMingLiU"/>
          <w:b/>
          <w:bCs/>
          <w:sz w:val="20"/>
          <w:szCs w:val="20"/>
        </w:rPr>
      </w:pPr>
      <w:r w:rsidRPr="00165FAB">
        <w:rPr>
          <w:rFonts w:eastAsia="@PMingLiU"/>
          <w:b/>
          <w:bCs/>
          <w:sz w:val="20"/>
          <w:szCs w:val="20"/>
        </w:rPr>
        <w:t>Investment</w:t>
      </w:r>
      <w:r w:rsidR="00362137" w:rsidRPr="00165FAB">
        <w:rPr>
          <w:rFonts w:eastAsia="@PMingLiU"/>
          <w:b/>
          <w:bCs/>
          <w:sz w:val="20"/>
          <w:szCs w:val="20"/>
        </w:rPr>
        <w:t xml:space="preserve"> manager Bernard Madoff’s hedge fund</w:t>
      </w:r>
      <w:r w:rsidRPr="00165FAB">
        <w:rPr>
          <w:rFonts w:eastAsia="@PMingLiU"/>
          <w:b/>
          <w:bCs/>
          <w:sz w:val="20"/>
          <w:szCs w:val="20"/>
        </w:rPr>
        <w:t xml:space="preserve"> </w:t>
      </w:r>
      <w:r w:rsidR="00362137" w:rsidRPr="00165FAB">
        <w:rPr>
          <w:rFonts w:eastAsia="@PMingLiU"/>
          <w:b/>
          <w:bCs/>
          <w:sz w:val="20"/>
          <w:szCs w:val="20"/>
        </w:rPr>
        <w:t>Ascot Partners was a giant scam will likely be the finance story remembered from the last decade. It is estimated that Madoff stole an estimated $50 billion from noteworthy individuals and institutional investors, and he covered the crime by creating fictional financial statements for each investor. If you were an institutional investor, how might employing the tenants of scientific method have protected your organization from this Ponzi scheme?</w:t>
      </w:r>
    </w:p>
    <w:p w:rsidR="00362137" w:rsidRPr="00165FAB" w:rsidRDefault="00362137" w:rsidP="00362137">
      <w:pPr>
        <w:ind w:left="720" w:hanging="720"/>
        <w:rPr>
          <w:rFonts w:eastAsia="@PMingLiU"/>
          <w:b/>
          <w:bCs/>
          <w:sz w:val="20"/>
          <w:szCs w:val="20"/>
        </w:rPr>
      </w:pPr>
    </w:p>
    <w:p w:rsidR="00362137" w:rsidRPr="00165FAB" w:rsidRDefault="00362137" w:rsidP="00F0586E">
      <w:pPr>
        <w:tabs>
          <w:tab w:val="left" w:pos="360"/>
        </w:tabs>
        <w:ind w:left="360"/>
        <w:rPr>
          <w:sz w:val="20"/>
          <w:szCs w:val="20"/>
        </w:rPr>
      </w:pPr>
      <w:r w:rsidRPr="00165FAB">
        <w:rPr>
          <w:sz w:val="20"/>
          <w:szCs w:val="20"/>
        </w:rPr>
        <w:t xml:space="preserve">This question is designed to generate a brainstorming session in class of what types of research are possible within the area of finance. Students may quickly come up with such ideas as studying, in detail, the financial statements provided by Ascot Partners, comparing these statements against the returns of other investment statements received by the institutional investor.  If you ask your students to dig deeper, they may come up with doing a search on the companies on which the hedge fund was invested. It is reported that the statements provided, which it is reported were falsified, contained some companies that didn’t exist and, for those that did exist, returns that were far out of line with the industry’s performance. Doing some research on the specific industries in which the hedge fund was invested might also have given the institutional investor some protection. Some students may raise the issue that institutional investors hire firms like Ascot Partners to provide the expertise in researching companies and investing that the institutional investor does not have. That is a good time to discuss if the buyer of research has any obligation to insure that the research company it hires has the expertise and skill needed to do the research desired. It is also reported that Madoff’s fund falsified reports provided to substantiate the statements provided. Thus, Madoff actually falsified research. </w:t>
      </w:r>
    </w:p>
    <w:p w:rsidR="00D650B3" w:rsidRDefault="00D650B3">
      <w:pPr>
        <w:rPr>
          <w:rFonts w:ascii="HelveticaNeueLTStd-Md" w:hAnsi="HelveticaNeueLTStd-Md" w:cs="HelveticaNeueLTStd-Md"/>
          <w:bCs/>
          <w:color w:val="000000"/>
          <w:sz w:val="20"/>
          <w:szCs w:val="20"/>
        </w:rPr>
      </w:pPr>
      <w:r>
        <w:rPr>
          <w:rFonts w:ascii="HelveticaNeueLTStd-Md" w:hAnsi="HelveticaNeueLTStd-Md" w:cs="HelveticaNeueLTStd-Md"/>
          <w:bCs/>
          <w:color w:val="000000"/>
          <w:sz w:val="20"/>
          <w:szCs w:val="20"/>
        </w:rPr>
        <w:br w:type="page"/>
      </w:r>
    </w:p>
    <w:p w:rsidR="00D650B3" w:rsidRDefault="00D650B3" w:rsidP="00D650B3">
      <w:pPr>
        <w:pStyle w:val="BodyText2"/>
        <w:ind w:left="0"/>
        <w:rPr>
          <w:rFonts w:ascii="Arial" w:hAnsi="Arial" w:cs="Arial"/>
          <w:b/>
          <w:bCs/>
          <w:sz w:val="20"/>
          <w:szCs w:val="20"/>
          <w:highlight w:val="yellow"/>
        </w:rPr>
      </w:pPr>
      <w:r>
        <w:rPr>
          <w:rFonts w:ascii="Arial" w:hAnsi="Arial" w:cs="Arial"/>
          <w:b/>
          <w:bCs/>
          <w:sz w:val="20"/>
          <w:szCs w:val="20"/>
          <w:highlight w:val="yellow"/>
        </w:rPr>
        <w:lastRenderedPageBreak/>
        <w:t xml:space="preserve">Prior </w:t>
      </w:r>
      <w:r w:rsidR="004808DC">
        <w:rPr>
          <w:rFonts w:ascii="Arial" w:hAnsi="Arial" w:cs="Arial"/>
          <w:b/>
          <w:bCs/>
          <w:sz w:val="20"/>
          <w:szCs w:val="20"/>
          <w:highlight w:val="yellow"/>
        </w:rPr>
        <w:t xml:space="preserve">Edition </w:t>
      </w:r>
      <w:r>
        <w:rPr>
          <w:rFonts w:ascii="Arial" w:hAnsi="Arial" w:cs="Arial"/>
          <w:b/>
          <w:bCs/>
          <w:sz w:val="20"/>
          <w:szCs w:val="20"/>
          <w:highlight w:val="yellow"/>
        </w:rPr>
        <w:t>Snapshots for</w:t>
      </w:r>
      <w:r w:rsidRPr="00165FAB">
        <w:rPr>
          <w:rFonts w:ascii="Arial" w:hAnsi="Arial" w:cs="Arial"/>
          <w:b/>
          <w:bCs/>
          <w:sz w:val="20"/>
          <w:szCs w:val="20"/>
          <w:highlight w:val="yellow"/>
        </w:rPr>
        <w:t xml:space="preserve"> Discussion</w:t>
      </w:r>
    </w:p>
    <w:p w:rsidR="000133C9" w:rsidRDefault="000133C9" w:rsidP="00D650B3">
      <w:pPr>
        <w:pStyle w:val="BodyText2"/>
        <w:ind w:left="0"/>
        <w:rPr>
          <w:rFonts w:ascii="Arial" w:hAnsi="Arial" w:cs="Arial"/>
          <w:b/>
          <w:bCs/>
          <w:sz w:val="20"/>
          <w:szCs w:val="20"/>
          <w:highlight w:val="yellow"/>
        </w:rPr>
      </w:pPr>
    </w:p>
    <w:p w:rsidR="000133C9" w:rsidRDefault="000133C9" w:rsidP="00DC1973">
      <w:pPr>
        <w:pStyle w:val="BodyText2"/>
        <w:ind w:left="0"/>
        <w:rPr>
          <w:sz w:val="20"/>
          <w:szCs w:val="20"/>
        </w:rPr>
      </w:pPr>
      <w:r w:rsidRPr="00430173">
        <w:rPr>
          <w:sz w:val="20"/>
          <w:szCs w:val="20"/>
        </w:rPr>
        <w:t xml:space="preserve">Referenced URLs may </w:t>
      </w:r>
      <w:r>
        <w:rPr>
          <w:sz w:val="20"/>
          <w:szCs w:val="20"/>
        </w:rPr>
        <w:t>have changed</w:t>
      </w:r>
      <w:r w:rsidRPr="00430173">
        <w:rPr>
          <w:sz w:val="20"/>
          <w:szCs w:val="20"/>
        </w:rPr>
        <w:t xml:space="preserve"> as some companies have merged </w:t>
      </w:r>
      <w:r>
        <w:rPr>
          <w:sz w:val="20"/>
          <w:szCs w:val="20"/>
        </w:rPr>
        <w:t>and/</w:t>
      </w:r>
      <w:r w:rsidRPr="00430173">
        <w:rPr>
          <w:sz w:val="20"/>
          <w:szCs w:val="20"/>
        </w:rPr>
        <w:t xml:space="preserve">or </w:t>
      </w:r>
      <w:r>
        <w:rPr>
          <w:sz w:val="20"/>
          <w:szCs w:val="20"/>
        </w:rPr>
        <w:t>are renamed.</w:t>
      </w:r>
    </w:p>
    <w:p w:rsidR="000133C9" w:rsidRDefault="000133C9" w:rsidP="00D650B3">
      <w:pPr>
        <w:pStyle w:val="BodyText2"/>
        <w:ind w:left="0"/>
        <w:rPr>
          <w:rFonts w:ascii="Arial" w:hAnsi="Arial" w:cs="Arial"/>
          <w:b/>
          <w:bCs/>
          <w:sz w:val="20"/>
          <w:szCs w:val="20"/>
          <w:highlight w:val="yellow"/>
        </w:rPr>
      </w:pPr>
    </w:p>
    <w:p w:rsidR="00337E4C" w:rsidRDefault="00337E4C" w:rsidP="00D650B3">
      <w:pPr>
        <w:pStyle w:val="BodyText2"/>
        <w:ind w:left="0"/>
        <w:rPr>
          <w:rFonts w:ascii="Arial" w:hAnsi="Arial" w:cs="Arial"/>
          <w:b/>
          <w:bCs/>
          <w:sz w:val="20"/>
          <w:szCs w:val="20"/>
          <w:highlight w:val="yellow"/>
        </w:rPr>
      </w:pPr>
    </w:p>
    <w:p w:rsidR="00337E4C" w:rsidRDefault="00337E4C" w:rsidP="00D650B3">
      <w:pPr>
        <w:pStyle w:val="BodyText2"/>
        <w:ind w:left="0"/>
        <w:rPr>
          <w:rFonts w:ascii="Arial" w:hAnsi="Arial" w:cs="Arial"/>
          <w:b/>
          <w:bCs/>
          <w:sz w:val="20"/>
          <w:szCs w:val="20"/>
          <w:highlight w:val="yellow"/>
        </w:rPr>
      </w:pPr>
      <w:r>
        <w:rPr>
          <w:noProof/>
        </w:rPr>
        <w:drawing>
          <wp:inline distT="0" distB="0" distL="0" distR="0" wp14:anchorId="79922DD0" wp14:editId="77F476AD">
            <wp:extent cx="5591175" cy="7303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97072" cy="7311558"/>
                    </a:xfrm>
                    <a:prstGeom prst="rect">
                      <a:avLst/>
                    </a:prstGeom>
                  </pic:spPr>
                </pic:pic>
              </a:graphicData>
            </a:graphic>
          </wp:inline>
        </w:drawing>
      </w:r>
    </w:p>
    <w:p w:rsidR="00337E4C" w:rsidRDefault="00337E4C" w:rsidP="00D650B3">
      <w:pPr>
        <w:pStyle w:val="BodyText2"/>
        <w:ind w:left="0"/>
        <w:rPr>
          <w:rFonts w:ascii="Arial" w:hAnsi="Arial" w:cs="Arial"/>
          <w:b/>
          <w:bCs/>
          <w:sz w:val="20"/>
          <w:szCs w:val="20"/>
          <w:highlight w:val="yellow"/>
        </w:rPr>
      </w:pPr>
    </w:p>
    <w:p w:rsidR="0010180E" w:rsidRDefault="0010180E">
      <w:pPr>
        <w:rPr>
          <w:rFonts w:ascii="Arial" w:hAnsi="Arial" w:cs="Arial"/>
          <w:b/>
          <w:bCs/>
          <w:sz w:val="20"/>
          <w:szCs w:val="20"/>
          <w:highlight w:val="yellow"/>
        </w:rPr>
      </w:pPr>
      <w:r>
        <w:rPr>
          <w:noProof/>
        </w:rPr>
        <w:lastRenderedPageBreak/>
        <w:drawing>
          <wp:inline distT="0" distB="0" distL="0" distR="0" wp14:anchorId="0A8EA48C" wp14:editId="69F4FDA8">
            <wp:extent cx="5630659" cy="269557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32946" cy="2696670"/>
                    </a:xfrm>
                    <a:prstGeom prst="rect">
                      <a:avLst/>
                    </a:prstGeom>
                  </pic:spPr>
                </pic:pic>
              </a:graphicData>
            </a:graphic>
          </wp:inline>
        </w:drawing>
      </w:r>
    </w:p>
    <w:p w:rsidR="0010180E" w:rsidRDefault="0010180E">
      <w:pPr>
        <w:rPr>
          <w:rFonts w:ascii="Arial" w:hAnsi="Arial" w:cs="Arial"/>
          <w:b/>
          <w:bCs/>
          <w:sz w:val="20"/>
          <w:szCs w:val="20"/>
          <w:highlight w:val="yellow"/>
        </w:rPr>
      </w:pPr>
    </w:p>
    <w:p w:rsidR="004808DC" w:rsidRDefault="004808DC">
      <w:pPr>
        <w:rPr>
          <w:rFonts w:ascii="Arial" w:hAnsi="Arial" w:cs="Arial"/>
          <w:b/>
          <w:bCs/>
          <w:sz w:val="20"/>
          <w:szCs w:val="20"/>
          <w:highlight w:val="yellow"/>
        </w:rPr>
      </w:pPr>
    </w:p>
    <w:p w:rsidR="004808DC" w:rsidRDefault="004808DC">
      <w:pPr>
        <w:rPr>
          <w:rFonts w:ascii="Arial" w:hAnsi="Arial" w:cs="Arial"/>
          <w:b/>
          <w:bCs/>
          <w:sz w:val="20"/>
          <w:szCs w:val="20"/>
          <w:highlight w:val="yellow"/>
        </w:rPr>
      </w:pPr>
    </w:p>
    <w:p w:rsidR="004808DC" w:rsidRDefault="004808DC">
      <w:pPr>
        <w:rPr>
          <w:rFonts w:ascii="Arial" w:hAnsi="Arial" w:cs="Arial"/>
          <w:b/>
          <w:bCs/>
          <w:sz w:val="20"/>
          <w:szCs w:val="20"/>
          <w:highlight w:val="yellow"/>
        </w:rPr>
      </w:pPr>
    </w:p>
    <w:p w:rsidR="004808DC" w:rsidRDefault="004808DC">
      <w:pPr>
        <w:rPr>
          <w:rFonts w:ascii="Arial" w:hAnsi="Arial" w:cs="Arial"/>
          <w:b/>
          <w:bCs/>
          <w:sz w:val="20"/>
          <w:szCs w:val="20"/>
          <w:highlight w:val="yellow"/>
        </w:rPr>
      </w:pPr>
    </w:p>
    <w:p w:rsidR="0010180E" w:rsidRDefault="0010180E">
      <w:pPr>
        <w:rPr>
          <w:rFonts w:ascii="Arial" w:hAnsi="Arial" w:cs="Arial"/>
          <w:b/>
          <w:bCs/>
          <w:sz w:val="20"/>
          <w:szCs w:val="20"/>
          <w:highlight w:val="yellow"/>
        </w:rPr>
      </w:pPr>
    </w:p>
    <w:p w:rsidR="0010180E" w:rsidRDefault="0010180E">
      <w:pPr>
        <w:rPr>
          <w:rFonts w:ascii="Arial" w:hAnsi="Arial" w:cs="Arial"/>
          <w:b/>
          <w:bCs/>
          <w:sz w:val="20"/>
          <w:szCs w:val="20"/>
          <w:highlight w:val="yellow"/>
        </w:rPr>
      </w:pPr>
      <w:r>
        <w:rPr>
          <w:noProof/>
        </w:rPr>
        <w:drawing>
          <wp:inline distT="0" distB="0" distL="0" distR="0" wp14:anchorId="6FA9BB5C" wp14:editId="6CE0911D">
            <wp:extent cx="5613298" cy="27051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22291" cy="2709434"/>
                    </a:xfrm>
                    <a:prstGeom prst="rect">
                      <a:avLst/>
                    </a:prstGeom>
                  </pic:spPr>
                </pic:pic>
              </a:graphicData>
            </a:graphic>
          </wp:inline>
        </w:drawing>
      </w:r>
    </w:p>
    <w:p w:rsidR="0010180E" w:rsidRDefault="0010180E">
      <w:pPr>
        <w:rPr>
          <w:rFonts w:ascii="Arial" w:hAnsi="Arial" w:cs="Arial"/>
          <w:b/>
          <w:bCs/>
          <w:sz w:val="20"/>
          <w:szCs w:val="20"/>
          <w:highlight w:val="yellow"/>
        </w:rPr>
      </w:pPr>
    </w:p>
    <w:p w:rsidR="0010180E" w:rsidRDefault="0010180E">
      <w:pPr>
        <w:rPr>
          <w:rFonts w:ascii="Arial" w:hAnsi="Arial" w:cs="Arial"/>
          <w:b/>
          <w:bCs/>
          <w:sz w:val="20"/>
          <w:szCs w:val="20"/>
          <w:highlight w:val="yellow"/>
        </w:rPr>
      </w:pPr>
      <w:r>
        <w:rPr>
          <w:noProof/>
        </w:rPr>
        <w:lastRenderedPageBreak/>
        <w:drawing>
          <wp:inline distT="0" distB="0" distL="0" distR="0" wp14:anchorId="040E3DAC" wp14:editId="64CB585B">
            <wp:extent cx="5629275" cy="31634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24956" cy="3161061"/>
                    </a:xfrm>
                    <a:prstGeom prst="rect">
                      <a:avLst/>
                    </a:prstGeom>
                  </pic:spPr>
                </pic:pic>
              </a:graphicData>
            </a:graphic>
          </wp:inline>
        </w:drawing>
      </w:r>
    </w:p>
    <w:p w:rsidR="0010180E" w:rsidRDefault="0010180E">
      <w:pPr>
        <w:rPr>
          <w:rFonts w:ascii="Arial" w:hAnsi="Arial" w:cs="Arial"/>
          <w:b/>
          <w:bCs/>
          <w:sz w:val="20"/>
          <w:szCs w:val="20"/>
          <w:highlight w:val="yellow"/>
        </w:rPr>
      </w:pPr>
    </w:p>
    <w:p w:rsidR="004808DC" w:rsidRDefault="004808DC">
      <w:pPr>
        <w:rPr>
          <w:rFonts w:ascii="Arial" w:hAnsi="Arial" w:cs="Arial"/>
          <w:b/>
          <w:bCs/>
          <w:sz w:val="20"/>
          <w:szCs w:val="20"/>
          <w:highlight w:val="yellow"/>
        </w:rPr>
      </w:pPr>
    </w:p>
    <w:p w:rsidR="004808DC" w:rsidRDefault="004808DC">
      <w:pPr>
        <w:rPr>
          <w:rFonts w:ascii="Arial" w:hAnsi="Arial" w:cs="Arial"/>
          <w:b/>
          <w:bCs/>
          <w:sz w:val="20"/>
          <w:szCs w:val="20"/>
          <w:highlight w:val="yellow"/>
        </w:rPr>
      </w:pPr>
    </w:p>
    <w:p w:rsidR="004808DC" w:rsidRDefault="004808DC">
      <w:pPr>
        <w:rPr>
          <w:rFonts w:ascii="Arial" w:hAnsi="Arial" w:cs="Arial"/>
          <w:b/>
          <w:bCs/>
          <w:sz w:val="20"/>
          <w:szCs w:val="20"/>
          <w:highlight w:val="yellow"/>
        </w:rPr>
      </w:pPr>
    </w:p>
    <w:p w:rsidR="004808DC" w:rsidRDefault="004808DC">
      <w:pPr>
        <w:rPr>
          <w:rFonts w:ascii="Arial" w:hAnsi="Arial" w:cs="Arial"/>
          <w:b/>
          <w:bCs/>
          <w:sz w:val="20"/>
          <w:szCs w:val="20"/>
          <w:highlight w:val="yellow"/>
        </w:rPr>
      </w:pPr>
    </w:p>
    <w:p w:rsidR="004808DC" w:rsidRDefault="004808DC">
      <w:pPr>
        <w:rPr>
          <w:rFonts w:ascii="Arial" w:hAnsi="Arial" w:cs="Arial"/>
          <w:b/>
          <w:bCs/>
          <w:sz w:val="20"/>
          <w:szCs w:val="20"/>
          <w:highlight w:val="yellow"/>
        </w:rPr>
      </w:pPr>
    </w:p>
    <w:p w:rsidR="0010180E" w:rsidRDefault="006E645E">
      <w:pPr>
        <w:rPr>
          <w:rFonts w:ascii="Arial" w:hAnsi="Arial" w:cs="Arial"/>
          <w:b/>
          <w:bCs/>
          <w:sz w:val="20"/>
          <w:szCs w:val="20"/>
          <w:highlight w:val="yellow"/>
        </w:rPr>
      </w:pPr>
      <w:r>
        <w:rPr>
          <w:rFonts w:ascii="Arial" w:hAnsi="Arial" w:cs="Arial"/>
          <w:b/>
          <w:bCs/>
          <w:sz w:val="20"/>
          <w:szCs w:val="20"/>
          <w:highlight w:val="yellow"/>
        </w:rPr>
        <w:t xml:space="preserve">Prior </w:t>
      </w:r>
      <w:r w:rsidR="004808DC">
        <w:rPr>
          <w:rFonts w:ascii="Arial" w:hAnsi="Arial" w:cs="Arial"/>
          <w:b/>
          <w:bCs/>
          <w:sz w:val="20"/>
          <w:szCs w:val="20"/>
          <w:highlight w:val="yellow"/>
        </w:rPr>
        <w:t xml:space="preserve">Edition </w:t>
      </w:r>
      <w:r>
        <w:rPr>
          <w:rFonts w:ascii="Arial" w:hAnsi="Arial" w:cs="Arial"/>
          <w:b/>
          <w:bCs/>
          <w:sz w:val="20"/>
          <w:szCs w:val="20"/>
          <w:highlight w:val="yellow"/>
        </w:rPr>
        <w:t>Images for Discussion</w:t>
      </w:r>
    </w:p>
    <w:p w:rsidR="006E645E" w:rsidRDefault="006E645E">
      <w:pPr>
        <w:rPr>
          <w:rFonts w:ascii="Arial" w:hAnsi="Arial" w:cs="Arial"/>
          <w:b/>
          <w:bCs/>
          <w:sz w:val="20"/>
          <w:szCs w:val="20"/>
          <w:highlight w:val="yellow"/>
        </w:rPr>
      </w:pPr>
    </w:p>
    <w:p w:rsidR="006E645E" w:rsidRDefault="006E645E">
      <w:pPr>
        <w:rPr>
          <w:rFonts w:ascii="Arial" w:hAnsi="Arial" w:cs="Arial"/>
          <w:b/>
          <w:bCs/>
          <w:sz w:val="20"/>
          <w:szCs w:val="20"/>
          <w:highlight w:val="yellow"/>
        </w:rPr>
      </w:pPr>
      <w:r>
        <w:rPr>
          <w:noProof/>
        </w:rPr>
        <w:drawing>
          <wp:inline distT="0" distB="0" distL="0" distR="0" wp14:anchorId="6D44B912" wp14:editId="51DC00E4">
            <wp:extent cx="5632439" cy="282892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27161" cy="2826274"/>
                    </a:xfrm>
                    <a:prstGeom prst="rect">
                      <a:avLst/>
                    </a:prstGeom>
                  </pic:spPr>
                </pic:pic>
              </a:graphicData>
            </a:graphic>
          </wp:inline>
        </w:drawing>
      </w:r>
    </w:p>
    <w:p w:rsidR="006E645E" w:rsidRDefault="006E645E">
      <w:pPr>
        <w:rPr>
          <w:rFonts w:ascii="Arial" w:eastAsia="@PMingLiU" w:hAnsi="Arial" w:cs="Arial"/>
          <w:b/>
          <w:bCs/>
          <w:sz w:val="20"/>
          <w:szCs w:val="20"/>
          <w:highlight w:val="yellow"/>
        </w:rPr>
      </w:pPr>
      <w:r>
        <w:rPr>
          <w:rFonts w:ascii="Arial" w:hAnsi="Arial" w:cs="Arial"/>
          <w:b/>
          <w:bCs/>
          <w:sz w:val="20"/>
          <w:szCs w:val="20"/>
          <w:highlight w:val="yellow"/>
        </w:rPr>
        <w:br w:type="page"/>
      </w:r>
    </w:p>
    <w:p w:rsidR="00337E4C" w:rsidRDefault="00337E4C" w:rsidP="00D650B3">
      <w:pPr>
        <w:pStyle w:val="BodyText2"/>
        <w:ind w:left="0"/>
        <w:rPr>
          <w:rFonts w:ascii="Arial" w:hAnsi="Arial" w:cs="Arial"/>
          <w:b/>
          <w:bCs/>
          <w:sz w:val="20"/>
          <w:szCs w:val="20"/>
          <w:highlight w:val="yellow"/>
        </w:rPr>
      </w:pPr>
      <w:r>
        <w:rPr>
          <w:rFonts w:ascii="Arial" w:hAnsi="Arial" w:cs="Arial"/>
          <w:b/>
          <w:bCs/>
          <w:sz w:val="20"/>
          <w:szCs w:val="20"/>
          <w:highlight w:val="yellow"/>
        </w:rPr>
        <w:lastRenderedPageBreak/>
        <w:t>Prior</w:t>
      </w:r>
      <w:r w:rsidR="006E645E">
        <w:rPr>
          <w:rFonts w:ascii="Arial" w:hAnsi="Arial" w:cs="Arial"/>
          <w:b/>
          <w:bCs/>
          <w:sz w:val="20"/>
          <w:szCs w:val="20"/>
          <w:highlight w:val="yellow"/>
        </w:rPr>
        <w:t xml:space="preserve"> Edition</w:t>
      </w:r>
      <w:r>
        <w:rPr>
          <w:rFonts w:ascii="Arial" w:hAnsi="Arial" w:cs="Arial"/>
          <w:b/>
          <w:bCs/>
          <w:sz w:val="20"/>
          <w:szCs w:val="20"/>
          <w:highlight w:val="yellow"/>
        </w:rPr>
        <w:t xml:space="preserve"> Exhibits for Discussion</w:t>
      </w:r>
    </w:p>
    <w:p w:rsidR="006E645E" w:rsidRPr="006E645E" w:rsidRDefault="006E645E" w:rsidP="00D650B3">
      <w:pPr>
        <w:pStyle w:val="BodyText2"/>
        <w:ind w:left="0"/>
        <w:rPr>
          <w:rFonts w:ascii="Arial" w:hAnsi="Arial" w:cs="Arial"/>
          <w:b/>
          <w:bCs/>
          <w:sz w:val="22"/>
          <w:szCs w:val="20"/>
          <w:highlight w:val="yellow"/>
        </w:rPr>
      </w:pPr>
    </w:p>
    <w:p w:rsidR="006E645E" w:rsidRDefault="006E645E" w:rsidP="00D650B3">
      <w:pPr>
        <w:pStyle w:val="BodyText2"/>
        <w:ind w:left="0"/>
        <w:rPr>
          <w:rFonts w:ascii="HelveticaNeueLTStd-Lt" w:hAnsi="HelveticaNeueLTStd-Lt" w:cs="HelveticaNeueLTStd-Lt"/>
          <w:szCs w:val="20"/>
        </w:rPr>
      </w:pPr>
      <w:r w:rsidRPr="006E645E">
        <w:rPr>
          <w:rFonts w:ascii="HelveticaNeueLTStd-Lt" w:hAnsi="HelveticaNeueLTStd-Lt" w:cs="HelveticaNeueLTStd-Lt"/>
          <w:szCs w:val="20"/>
        </w:rPr>
        <w:t>The Role of Reasoning in Model Development</w:t>
      </w:r>
    </w:p>
    <w:p w:rsidR="006E645E" w:rsidRDefault="006E645E" w:rsidP="00D650B3">
      <w:pPr>
        <w:pStyle w:val="BodyText2"/>
        <w:ind w:left="0"/>
        <w:rPr>
          <w:rFonts w:ascii="HelveticaNeueLTStd-Lt" w:hAnsi="HelveticaNeueLTStd-Lt" w:cs="HelveticaNeueLTStd-Lt"/>
          <w:szCs w:val="20"/>
        </w:rPr>
      </w:pPr>
    </w:p>
    <w:p w:rsidR="006E645E" w:rsidRPr="006E645E" w:rsidRDefault="006E645E" w:rsidP="00D650B3">
      <w:pPr>
        <w:pStyle w:val="BodyText2"/>
        <w:ind w:left="0"/>
        <w:rPr>
          <w:rFonts w:ascii="Arial" w:hAnsi="Arial" w:cs="Arial"/>
          <w:b/>
          <w:bCs/>
          <w:szCs w:val="20"/>
          <w:highlight w:val="yellow"/>
        </w:rPr>
      </w:pPr>
      <w:r>
        <w:rPr>
          <w:noProof/>
        </w:rPr>
        <w:drawing>
          <wp:inline distT="0" distB="0" distL="0" distR="0" wp14:anchorId="2B0B4CC7" wp14:editId="6B8D29B5">
            <wp:extent cx="5624233" cy="2276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26829" cy="2277526"/>
                    </a:xfrm>
                    <a:prstGeom prst="rect">
                      <a:avLst/>
                    </a:prstGeom>
                  </pic:spPr>
                </pic:pic>
              </a:graphicData>
            </a:graphic>
          </wp:inline>
        </w:drawing>
      </w:r>
    </w:p>
    <w:p w:rsidR="00362137" w:rsidRDefault="00362137" w:rsidP="00D42D56">
      <w:pPr>
        <w:autoSpaceDE w:val="0"/>
        <w:autoSpaceDN w:val="0"/>
        <w:adjustRightInd w:val="0"/>
        <w:rPr>
          <w:rFonts w:ascii="HelveticaNeueLTStd-Md" w:hAnsi="HelveticaNeueLTStd-Md" w:cs="HelveticaNeueLTStd-Md"/>
          <w:bCs/>
          <w:color w:val="000000"/>
          <w:sz w:val="20"/>
          <w:szCs w:val="20"/>
        </w:rPr>
      </w:pPr>
    </w:p>
    <w:p w:rsidR="006E645E" w:rsidRDefault="006E645E" w:rsidP="00D42D56">
      <w:pPr>
        <w:autoSpaceDE w:val="0"/>
        <w:autoSpaceDN w:val="0"/>
        <w:adjustRightInd w:val="0"/>
        <w:rPr>
          <w:rFonts w:ascii="HelveticaNeueLTStd-Md" w:hAnsi="HelveticaNeueLTStd-Md" w:cs="HelveticaNeueLTStd-Md"/>
          <w:bCs/>
          <w:color w:val="000000"/>
          <w:szCs w:val="20"/>
        </w:rPr>
      </w:pPr>
    </w:p>
    <w:p w:rsidR="006E645E" w:rsidRDefault="006E645E" w:rsidP="00D42D56">
      <w:pPr>
        <w:autoSpaceDE w:val="0"/>
        <w:autoSpaceDN w:val="0"/>
        <w:adjustRightInd w:val="0"/>
        <w:rPr>
          <w:rFonts w:ascii="HelveticaNeueLTStd-Md" w:hAnsi="HelveticaNeueLTStd-Md" w:cs="HelveticaNeueLTStd-Md"/>
          <w:bCs/>
          <w:color w:val="000000"/>
          <w:szCs w:val="20"/>
        </w:rPr>
      </w:pPr>
    </w:p>
    <w:p w:rsidR="006E645E" w:rsidRDefault="006E645E" w:rsidP="00D42D56">
      <w:pPr>
        <w:autoSpaceDE w:val="0"/>
        <w:autoSpaceDN w:val="0"/>
        <w:adjustRightInd w:val="0"/>
        <w:rPr>
          <w:rFonts w:ascii="HelveticaNeueLTStd-Md" w:hAnsi="HelveticaNeueLTStd-Md" w:cs="HelveticaNeueLTStd-Md"/>
          <w:bCs/>
          <w:color w:val="000000"/>
          <w:szCs w:val="20"/>
        </w:rPr>
      </w:pPr>
    </w:p>
    <w:p w:rsidR="006E645E" w:rsidRDefault="006E645E" w:rsidP="00D42D56">
      <w:pPr>
        <w:autoSpaceDE w:val="0"/>
        <w:autoSpaceDN w:val="0"/>
        <w:adjustRightInd w:val="0"/>
        <w:rPr>
          <w:rFonts w:ascii="HelveticaNeueLTStd-Md" w:hAnsi="HelveticaNeueLTStd-Md" w:cs="HelveticaNeueLTStd-Md"/>
          <w:bCs/>
          <w:color w:val="000000"/>
          <w:szCs w:val="20"/>
        </w:rPr>
      </w:pPr>
    </w:p>
    <w:p w:rsidR="006E645E" w:rsidRDefault="006E645E" w:rsidP="00D42D56">
      <w:pPr>
        <w:autoSpaceDE w:val="0"/>
        <w:autoSpaceDN w:val="0"/>
        <w:adjustRightInd w:val="0"/>
        <w:rPr>
          <w:rFonts w:ascii="HelveticaNeueLTStd-Md" w:hAnsi="HelveticaNeueLTStd-Md" w:cs="HelveticaNeueLTStd-Md"/>
          <w:bCs/>
          <w:color w:val="000000"/>
          <w:szCs w:val="20"/>
        </w:rPr>
      </w:pPr>
    </w:p>
    <w:p w:rsidR="006E645E" w:rsidRDefault="006E645E" w:rsidP="00D42D56">
      <w:pPr>
        <w:autoSpaceDE w:val="0"/>
        <w:autoSpaceDN w:val="0"/>
        <w:adjustRightInd w:val="0"/>
        <w:rPr>
          <w:rFonts w:ascii="HelveticaNeueLTStd-Md" w:hAnsi="HelveticaNeueLTStd-Md" w:cs="HelveticaNeueLTStd-Md"/>
          <w:bCs/>
          <w:color w:val="000000"/>
          <w:szCs w:val="20"/>
        </w:rPr>
      </w:pPr>
    </w:p>
    <w:p w:rsidR="0010180E" w:rsidRPr="006E645E" w:rsidRDefault="0010180E" w:rsidP="00D42D56">
      <w:pPr>
        <w:autoSpaceDE w:val="0"/>
        <w:autoSpaceDN w:val="0"/>
        <w:adjustRightInd w:val="0"/>
        <w:rPr>
          <w:rFonts w:ascii="HelveticaNeueLTStd-Md" w:hAnsi="HelveticaNeueLTStd-Md" w:cs="HelveticaNeueLTStd-Md"/>
          <w:bCs/>
          <w:color w:val="000000"/>
          <w:szCs w:val="20"/>
        </w:rPr>
      </w:pPr>
      <w:r w:rsidRPr="006E645E">
        <w:rPr>
          <w:rFonts w:ascii="HelveticaNeueLTStd-Md" w:hAnsi="HelveticaNeueLTStd-Md" w:cs="HelveticaNeueLTStd-Md"/>
          <w:bCs/>
          <w:color w:val="000000"/>
          <w:szCs w:val="20"/>
        </w:rPr>
        <w:t>The Seven Basic Principles of the U.S. Safe Harbor Agreement</w:t>
      </w:r>
    </w:p>
    <w:p w:rsidR="0010180E" w:rsidRDefault="0010180E" w:rsidP="00D42D56">
      <w:pPr>
        <w:autoSpaceDE w:val="0"/>
        <w:autoSpaceDN w:val="0"/>
        <w:adjustRightInd w:val="0"/>
        <w:rPr>
          <w:rFonts w:ascii="HelveticaNeueLTStd-Md" w:hAnsi="HelveticaNeueLTStd-Md" w:cs="HelveticaNeueLTStd-Md"/>
          <w:bCs/>
          <w:color w:val="000000"/>
          <w:sz w:val="20"/>
          <w:szCs w:val="20"/>
        </w:rPr>
      </w:pPr>
      <w:r>
        <w:rPr>
          <w:noProof/>
        </w:rPr>
        <w:drawing>
          <wp:inline distT="0" distB="0" distL="0" distR="0" wp14:anchorId="072A943F" wp14:editId="375567C7">
            <wp:extent cx="5549235" cy="3038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45641" cy="3036507"/>
                    </a:xfrm>
                    <a:prstGeom prst="rect">
                      <a:avLst/>
                    </a:prstGeom>
                  </pic:spPr>
                </pic:pic>
              </a:graphicData>
            </a:graphic>
          </wp:inline>
        </w:drawing>
      </w:r>
    </w:p>
    <w:p w:rsidR="006E645E" w:rsidRDefault="006E645E" w:rsidP="00D42D56">
      <w:pPr>
        <w:autoSpaceDE w:val="0"/>
        <w:autoSpaceDN w:val="0"/>
        <w:adjustRightInd w:val="0"/>
        <w:rPr>
          <w:rFonts w:ascii="HelveticaNeueLTStd-Md" w:hAnsi="HelveticaNeueLTStd-Md" w:cs="HelveticaNeueLTStd-Md"/>
          <w:bCs/>
          <w:color w:val="000000"/>
          <w:sz w:val="20"/>
          <w:szCs w:val="20"/>
        </w:rPr>
      </w:pPr>
    </w:p>
    <w:p w:rsidR="006E645E" w:rsidRDefault="006E645E" w:rsidP="00EA7E7A">
      <w:pPr>
        <w:rPr>
          <w:rFonts w:ascii="HelveticaNeueLTStd-Md" w:hAnsi="HelveticaNeueLTStd-Md" w:cs="HelveticaNeueLTStd-Md"/>
          <w:bCs/>
          <w:color w:val="000000"/>
          <w:sz w:val="20"/>
          <w:szCs w:val="20"/>
        </w:rPr>
      </w:pPr>
    </w:p>
    <w:sectPr w:rsidR="006E645E" w:rsidSect="006D2D50">
      <w:headerReference w:type="default" r:id="rId19"/>
      <w:footerReference w:type="default" r:id="rId20"/>
      <w:headerReference w:type="first" r:id="rId21"/>
      <w:footerReference w:type="first" r:id="rId22"/>
      <w:type w:val="continuous"/>
      <w:pgSz w:w="12240" w:h="15840" w:code="1"/>
      <w:pgMar w:top="1440" w:right="1440" w:bottom="1440" w:left="1800" w:header="720" w:footer="720" w:gutter="0"/>
      <w:paperSrc w:first="7" w:other="7"/>
      <w:pgNumType w:start="1" w:chapStyle="1"/>
      <w:cols w:space="720"/>
      <w:noEndnote/>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4D02" w:rsidRDefault="001D4D02">
      <w:r>
        <w:separator/>
      </w:r>
    </w:p>
  </w:endnote>
  <w:endnote w:type="continuationSeparator" w:id="0">
    <w:p w:rsidR="001D4D02" w:rsidRDefault="001D4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MingLiU">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LTStd-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Heavy">
    <w:altName w:val="Courier New"/>
    <w:panose1 w:val="00000000000000000000"/>
    <w:charset w:val="4D"/>
    <w:family w:val="swiss"/>
    <w:notTrueType/>
    <w:pitch w:val="default"/>
    <w:sig w:usb0="03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NeueLTStd-Md">
    <w:panose1 w:val="00000000000000000000"/>
    <w:charset w:val="00"/>
    <w:family w:val="auto"/>
    <w:notTrueType/>
    <w:pitch w:val="default"/>
    <w:sig w:usb0="00000003" w:usb1="00000000" w:usb2="00000000" w:usb3="00000000" w:csb0="00000001" w:csb1="00000000"/>
  </w:font>
  <w:font w:name="HelveticaNeueLTStd-Lt">
    <w:altName w:val="Times New Roman"/>
    <w:panose1 w:val="00000000000000000000"/>
    <w:charset w:val="00"/>
    <w:family w:val="auto"/>
    <w:notTrueType/>
    <w:pitch w:val="default"/>
    <w:sig w:usb0="00000003" w:usb1="00000000" w:usb2="00000000" w:usb3="00000000" w:csb0="00000009" w:csb1="00000000"/>
  </w:font>
  <w:font w:name="HelveticaNeueLTStd-Hv">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E15" w:rsidRPr="0020362D" w:rsidRDefault="000B3B9F" w:rsidP="000B3B9F">
    <w:pPr>
      <w:spacing w:line="240" w:lineRule="exact"/>
      <w:rPr>
        <w:sz w:val="20"/>
        <w:szCs w:val="20"/>
      </w:rPr>
    </w:pPr>
    <w:r w:rsidRPr="000B3B9F">
      <w:rPr>
        <w:rStyle w:val="PageNumber"/>
        <w:sz w:val="20"/>
        <w:szCs w:val="20"/>
      </w:rPr>
      <w:t xml:space="preserve">Copyright 2019 © McGraw-Hill Education. All rights reserved. No reproduction or distribution without the prior written consent of McGraw-Hill Education. </w:t>
    </w:r>
    <w:r>
      <w:rPr>
        <w:rStyle w:val="PageNumber"/>
        <w:sz w:val="20"/>
        <w:szCs w:val="20"/>
      </w:rPr>
      <w:tab/>
    </w:r>
    <w:r>
      <w:rPr>
        <w:rStyle w:val="PageNumber"/>
        <w:sz w:val="20"/>
        <w:szCs w:val="20"/>
      </w:rPr>
      <w:tab/>
    </w:r>
    <w:r>
      <w:rPr>
        <w:rStyle w:val="PageNumber"/>
        <w:sz w:val="20"/>
        <w:szCs w:val="20"/>
      </w:rPr>
      <w:tab/>
    </w:r>
    <w:r>
      <w:rPr>
        <w:rStyle w:val="PageNumber"/>
        <w:sz w:val="20"/>
        <w:szCs w:val="20"/>
      </w:rPr>
      <w:tab/>
    </w:r>
    <w:r>
      <w:rPr>
        <w:rStyle w:val="PageNumber"/>
        <w:sz w:val="20"/>
        <w:szCs w:val="20"/>
      </w:rPr>
      <w:tab/>
    </w:r>
    <w:r>
      <w:rPr>
        <w:rStyle w:val="PageNumber"/>
        <w:sz w:val="20"/>
        <w:szCs w:val="20"/>
      </w:rPr>
      <w:tab/>
    </w:r>
    <w:r>
      <w:rPr>
        <w:rStyle w:val="PageNumber"/>
        <w:sz w:val="20"/>
        <w:szCs w:val="20"/>
      </w:rPr>
      <w:tab/>
    </w:r>
    <w:r w:rsidR="00634E15" w:rsidRPr="0020362D">
      <w:rPr>
        <w:rStyle w:val="PageNumber"/>
        <w:sz w:val="20"/>
        <w:szCs w:val="20"/>
      </w:rPr>
      <w:t>1-</w:t>
    </w:r>
    <w:r w:rsidR="00634E15" w:rsidRPr="0020362D">
      <w:rPr>
        <w:rStyle w:val="PageNumber"/>
        <w:sz w:val="20"/>
        <w:szCs w:val="20"/>
      </w:rPr>
      <w:fldChar w:fldCharType="begin"/>
    </w:r>
    <w:r w:rsidR="00634E15" w:rsidRPr="0020362D">
      <w:rPr>
        <w:rStyle w:val="PageNumber"/>
        <w:sz w:val="20"/>
        <w:szCs w:val="20"/>
      </w:rPr>
      <w:instrText xml:space="preserve"> PAGE </w:instrText>
    </w:r>
    <w:r w:rsidR="00634E15" w:rsidRPr="0020362D">
      <w:rPr>
        <w:rStyle w:val="PageNumber"/>
        <w:sz w:val="20"/>
        <w:szCs w:val="20"/>
      </w:rPr>
      <w:fldChar w:fldCharType="separate"/>
    </w:r>
    <w:r>
      <w:rPr>
        <w:rStyle w:val="PageNumber"/>
        <w:noProof/>
        <w:sz w:val="20"/>
        <w:szCs w:val="20"/>
      </w:rPr>
      <w:t>2</w:t>
    </w:r>
    <w:r w:rsidR="00634E15" w:rsidRPr="0020362D">
      <w:rPr>
        <w:rStyle w:val="PageNumber"/>
        <w:sz w:val="20"/>
        <w:szCs w:val="20"/>
      </w:rPr>
      <w:fldChar w:fldCharType="end"/>
    </w:r>
    <w:r>
      <w:rPr>
        <w:rStyle w:val="PageNumber"/>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E15" w:rsidRPr="006D2D50" w:rsidRDefault="000B3B9F" w:rsidP="000B3B9F">
    <w:pPr>
      <w:spacing w:line="240" w:lineRule="exact"/>
      <w:rPr>
        <w:sz w:val="20"/>
        <w:szCs w:val="20"/>
      </w:rPr>
    </w:pPr>
    <w:r w:rsidRPr="000B3B9F">
      <w:rPr>
        <w:rStyle w:val="PageNumber"/>
        <w:sz w:val="20"/>
        <w:szCs w:val="20"/>
      </w:rPr>
      <w:t xml:space="preserve">Copyright 2019 © McGraw-Hill Education. All rights reserved. No reproduction or distribution without the prior written consent of McGraw-Hill Education. </w:t>
    </w:r>
    <w:r>
      <w:rPr>
        <w:rStyle w:val="PageNumber"/>
        <w:sz w:val="20"/>
        <w:szCs w:val="20"/>
      </w:rPr>
      <w:tab/>
    </w:r>
    <w:r>
      <w:rPr>
        <w:rStyle w:val="PageNumber"/>
        <w:sz w:val="20"/>
        <w:szCs w:val="20"/>
      </w:rPr>
      <w:tab/>
    </w:r>
    <w:r>
      <w:rPr>
        <w:rStyle w:val="PageNumber"/>
        <w:sz w:val="20"/>
        <w:szCs w:val="20"/>
      </w:rPr>
      <w:tab/>
    </w:r>
    <w:r>
      <w:rPr>
        <w:rStyle w:val="PageNumber"/>
        <w:sz w:val="20"/>
        <w:szCs w:val="20"/>
      </w:rPr>
      <w:tab/>
    </w:r>
    <w:r>
      <w:rPr>
        <w:rStyle w:val="PageNumber"/>
        <w:sz w:val="20"/>
        <w:szCs w:val="20"/>
      </w:rPr>
      <w:tab/>
    </w:r>
    <w:r>
      <w:rPr>
        <w:rStyle w:val="PageNumber"/>
        <w:sz w:val="20"/>
        <w:szCs w:val="20"/>
      </w:rPr>
      <w:tab/>
    </w:r>
    <w:r>
      <w:rPr>
        <w:rStyle w:val="PageNumber"/>
        <w:sz w:val="20"/>
        <w:szCs w:val="20"/>
      </w:rPr>
      <w:tab/>
    </w:r>
    <w:r w:rsidR="00634E15" w:rsidRPr="006D2D50">
      <w:rPr>
        <w:rStyle w:val="PageNumber"/>
        <w:sz w:val="20"/>
        <w:szCs w:val="20"/>
      </w:rPr>
      <w:t>1-</w:t>
    </w:r>
    <w:r w:rsidR="00634E15" w:rsidRPr="006D2D50">
      <w:rPr>
        <w:rStyle w:val="PageNumber"/>
        <w:sz w:val="20"/>
        <w:szCs w:val="20"/>
      </w:rPr>
      <w:fldChar w:fldCharType="begin"/>
    </w:r>
    <w:r w:rsidR="00634E15" w:rsidRPr="006D2D50">
      <w:rPr>
        <w:rStyle w:val="PageNumber"/>
        <w:sz w:val="20"/>
        <w:szCs w:val="20"/>
      </w:rPr>
      <w:instrText xml:space="preserve"> PAGE </w:instrText>
    </w:r>
    <w:r w:rsidR="00634E15" w:rsidRPr="006D2D50">
      <w:rPr>
        <w:rStyle w:val="PageNumber"/>
        <w:sz w:val="20"/>
        <w:szCs w:val="20"/>
      </w:rPr>
      <w:fldChar w:fldCharType="separate"/>
    </w:r>
    <w:r>
      <w:rPr>
        <w:rStyle w:val="PageNumber"/>
        <w:noProof/>
        <w:sz w:val="20"/>
        <w:szCs w:val="20"/>
      </w:rPr>
      <w:t>1</w:t>
    </w:r>
    <w:r w:rsidR="00634E15" w:rsidRPr="006D2D50">
      <w:rPr>
        <w:rStyle w:val="PageNumbe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4D02" w:rsidRDefault="001D4D02">
      <w:r>
        <w:separator/>
      </w:r>
    </w:p>
  </w:footnote>
  <w:footnote w:type="continuationSeparator" w:id="0">
    <w:p w:rsidR="001D4D02" w:rsidRDefault="001D4D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E15" w:rsidRDefault="00634E15" w:rsidP="00A06AD4">
    <w:pPr>
      <w:pStyle w:val="Header"/>
      <w:tabs>
        <w:tab w:val="clear" w:pos="4320"/>
        <w:tab w:val="clear" w:pos="8640"/>
        <w:tab w:val="left" w:pos="3270"/>
        <w:tab w:val="left" w:pos="4980"/>
        <w:tab w:val="right" w:pos="9360"/>
      </w:tabs>
      <w:spacing w:line="240" w:lineRule="exact"/>
      <w:ind w:left="-360"/>
    </w:pPr>
    <w:r w:rsidRPr="00D53415">
      <w:rPr>
        <w:sz w:val="20"/>
        <w:szCs w:val="20"/>
      </w:rPr>
      <w:t xml:space="preserve">Chapter 01 </w:t>
    </w:r>
    <w:r>
      <w:rPr>
        <w:sz w:val="20"/>
        <w:szCs w:val="20"/>
      </w:rPr>
      <w:t>–</w:t>
    </w:r>
    <w:r w:rsidRPr="00D53415">
      <w:rPr>
        <w:sz w:val="20"/>
        <w:szCs w:val="20"/>
      </w:rPr>
      <w:t xml:space="preserve"> </w:t>
    </w:r>
    <w:r>
      <w:rPr>
        <w:sz w:val="20"/>
        <w:szCs w:val="20"/>
      </w:rPr>
      <w:t>Research Foundations and Fundamentals</w:t>
    </w:r>
    <w:r>
      <w:rPr>
        <w:sz w:val="20"/>
        <w:szCs w:val="20"/>
      </w:rPr>
      <w:tab/>
    </w:r>
    <w:r>
      <w:rPr>
        <w:sz w:val="20"/>
        <w:szCs w:val="20"/>
      </w:rPr>
      <w:tab/>
    </w:r>
    <w:r w:rsidRPr="00A06AD4">
      <w:rPr>
        <w:i/>
        <w:sz w:val="20"/>
        <w:szCs w:val="20"/>
      </w:rPr>
      <w:t>Business Research Methods</w:t>
    </w:r>
    <w:r>
      <w:rPr>
        <w:sz w:val="20"/>
        <w:szCs w:val="20"/>
      </w:rPr>
      <w:t xml:space="preserve"> 13e</w:t>
    </w:r>
    <w:r>
      <w:rPr>
        <w:sz w:val="20"/>
        <w:szCs w:val="20"/>
      </w:rPr>
      <w:tab/>
    </w:r>
    <w:r>
      <w:rPr>
        <w:sz w:val="20"/>
        <w:szCs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E15" w:rsidRDefault="00634E15" w:rsidP="00D650B3">
    <w:pPr>
      <w:pStyle w:val="Header"/>
      <w:tabs>
        <w:tab w:val="clear" w:pos="8640"/>
        <w:tab w:val="right" w:pos="8910"/>
      </w:tabs>
      <w:rPr>
        <w:sz w:val="20"/>
        <w:szCs w:val="20"/>
      </w:rPr>
    </w:pPr>
    <w:r w:rsidRPr="0035559E">
      <w:rPr>
        <w:i/>
        <w:sz w:val="20"/>
        <w:szCs w:val="20"/>
      </w:rPr>
      <w:t>Business Research Methods</w:t>
    </w:r>
    <w:r>
      <w:rPr>
        <w:sz w:val="20"/>
        <w:szCs w:val="20"/>
      </w:rPr>
      <w:t>, 13e, Instructor’s Manual</w:t>
    </w:r>
    <w:r>
      <w:rPr>
        <w:sz w:val="20"/>
        <w:szCs w:val="20"/>
      </w:rPr>
      <w:tab/>
    </w:r>
    <w:r>
      <w:rPr>
        <w:sz w:val="20"/>
        <w:szCs w:val="20"/>
      </w:rPr>
      <w:tab/>
      <w:t>Instructor’s Manual</w:t>
    </w:r>
  </w:p>
  <w:p w:rsidR="00634E15" w:rsidRDefault="00634E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pStyle w:val="Level1"/>
      <w:lvlText w:val=" %1."/>
      <w:lvlJc w:val="left"/>
      <w:pPr>
        <w:tabs>
          <w:tab w:val="num" w:pos="720"/>
        </w:tabs>
        <w:ind w:left="720" w:hanging="720"/>
      </w:pPr>
      <w:rPr>
        <w:rFonts w:ascii="@PMingLiU" w:hAnsi="Times New Roman" w:cs="@PMingLiU"/>
        <w:sz w:val="22"/>
        <w:szCs w:val="22"/>
      </w:rPr>
    </w:lvl>
    <w:lvl w:ilvl="1">
      <w:start w:val="1"/>
      <w:numFmt w:val="decimal"/>
      <w:lvlText w:val="%2"/>
      <w:lvlJc w:val="left"/>
    </w:lvl>
    <w:lvl w:ilvl="2">
      <w:start w:val="1"/>
      <w:numFmt w:val="decimal"/>
      <w:pStyle w:val="Level3"/>
      <w:lvlText w:val="%3."/>
      <w:lvlJc w:val="left"/>
      <w:pPr>
        <w:tabs>
          <w:tab w:val="num" w:pos="2160"/>
        </w:tabs>
        <w:ind w:left="2160" w:hanging="720"/>
      </w:pPr>
      <w:rPr>
        <w:rFonts w:ascii="@PMingLiU" w:hAnsi="Times New Roman" w:cs="@PMingLiU"/>
        <w:b/>
        <w:bCs/>
        <w:sz w:val="32"/>
        <w:szCs w:val="32"/>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88F0C71"/>
    <w:multiLevelType w:val="hybridMultilevel"/>
    <w:tmpl w:val="D598B8D6"/>
    <w:lvl w:ilvl="0" w:tplc="0409000B">
      <w:start w:val="1"/>
      <w:numFmt w:val="bullet"/>
      <w:pStyle w:val="Bullet3"/>
      <w:lvlText w:val=""/>
      <w:lvlJc w:val="left"/>
      <w:pPr>
        <w:tabs>
          <w:tab w:val="num" w:pos="1440"/>
        </w:tabs>
        <w:ind w:left="1440" w:hanging="360"/>
      </w:pPr>
      <w:rPr>
        <w:rFonts w:ascii="Wingdings" w:hAnsi="Wingdings" w:cs="Wingdings" w:hint="default"/>
      </w:rPr>
    </w:lvl>
    <w:lvl w:ilvl="1" w:tplc="5FAE2FB0">
      <w:start w:val="1"/>
      <w:numFmt w:val="upperLetter"/>
      <w:lvlText w:val="%2."/>
      <w:lvlJc w:val="left"/>
      <w:pPr>
        <w:tabs>
          <w:tab w:val="num" w:pos="2160"/>
        </w:tabs>
        <w:ind w:left="2160" w:hanging="360"/>
      </w:pPr>
      <w:rPr>
        <w:rFonts w:hint="default"/>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 w15:restartNumberingAfterBreak="0">
    <w:nsid w:val="131965BF"/>
    <w:multiLevelType w:val="hybridMultilevel"/>
    <w:tmpl w:val="7B805C44"/>
    <w:lvl w:ilvl="0" w:tplc="702E1472">
      <w:start w:val="1"/>
      <w:numFmt w:val="bullet"/>
      <w:lvlText w:val=""/>
      <w:lvlJc w:val="left"/>
      <w:pPr>
        <w:tabs>
          <w:tab w:val="num" w:pos="720"/>
        </w:tabs>
        <w:ind w:left="720" w:hanging="360"/>
      </w:pPr>
      <w:rPr>
        <w:rFonts w:ascii="Wingdings" w:hAnsi="Wingdings"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55B7379"/>
    <w:multiLevelType w:val="hybridMultilevel"/>
    <w:tmpl w:val="7CC4D116"/>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4" w15:restartNumberingAfterBreak="0">
    <w:nsid w:val="197B2A0F"/>
    <w:multiLevelType w:val="hybridMultilevel"/>
    <w:tmpl w:val="9D78960A"/>
    <w:lvl w:ilvl="0" w:tplc="9D0ECDA8">
      <w:start w:val="1"/>
      <w:numFmt w:val="bullet"/>
      <w:pStyle w:val="Bulletlevel2"/>
      <w:lvlText w:val="–"/>
      <w:lvlJc w:val="left"/>
      <w:pPr>
        <w:tabs>
          <w:tab w:val="num" w:pos="1440"/>
        </w:tabs>
        <w:ind w:left="1440" w:hanging="360"/>
      </w:pPr>
      <w:rPr>
        <w:rFonts w:ascii="Verdana" w:hAnsi="Verdana" w:cs="Verdana" w:hint="default"/>
        <w:b w:val="0"/>
        <w:bCs w:val="0"/>
        <w:i w:val="0"/>
        <w:iCs w:val="0"/>
        <w:color w:val="auto"/>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1E1C58CB"/>
    <w:multiLevelType w:val="hybridMultilevel"/>
    <w:tmpl w:val="48846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E735DC7"/>
    <w:multiLevelType w:val="hybridMultilevel"/>
    <w:tmpl w:val="E94E0B18"/>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7" w15:restartNumberingAfterBreak="0">
    <w:nsid w:val="1FFE0A0E"/>
    <w:multiLevelType w:val="hybridMultilevel"/>
    <w:tmpl w:val="BF0003EA"/>
    <w:lvl w:ilvl="0" w:tplc="0A8012DE">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28D35B67"/>
    <w:multiLevelType w:val="hybridMultilevel"/>
    <w:tmpl w:val="E0A6C12E"/>
    <w:lvl w:ilvl="0" w:tplc="04090001">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9DE52DF"/>
    <w:multiLevelType w:val="hybridMultilevel"/>
    <w:tmpl w:val="10BE8DDA"/>
    <w:lvl w:ilvl="0" w:tplc="0409000F">
      <w:start w:val="1"/>
      <w:numFmt w:val="decimal"/>
      <w:lvlText w:val="%1."/>
      <w:lvlJc w:val="left"/>
      <w:pPr>
        <w:tabs>
          <w:tab w:val="num" w:pos="1440"/>
        </w:tabs>
        <w:ind w:left="1440" w:hanging="360"/>
      </w:pPr>
    </w:lvl>
    <w:lvl w:ilvl="1" w:tplc="96ACAB72">
      <w:start w:val="1"/>
      <w:numFmt w:val="bullet"/>
      <w:lvlText w:val=""/>
      <w:lvlJc w:val="left"/>
      <w:pPr>
        <w:tabs>
          <w:tab w:val="num" w:pos="2160"/>
        </w:tabs>
        <w:ind w:left="2160" w:hanging="360"/>
      </w:pPr>
      <w:rPr>
        <w:rFonts w:ascii="Symbol" w:hAnsi="Symbol" w:cs="Symbol" w:hint="default"/>
        <w:b w:val="0"/>
        <w:bCs w:val="0"/>
        <w:i w:val="0"/>
        <w:iCs w:val="0"/>
        <w:color w:val="auto"/>
        <w:sz w:val="20"/>
        <w:szCs w:val="20"/>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0" w15:restartNumberingAfterBreak="0">
    <w:nsid w:val="2CF60564"/>
    <w:multiLevelType w:val="hybridMultilevel"/>
    <w:tmpl w:val="E6DAE0B6"/>
    <w:lvl w:ilvl="0" w:tplc="0409000B">
      <w:start w:val="1"/>
      <w:numFmt w:val="bullet"/>
      <w:pStyle w:val="Bullet"/>
      <w:lvlText w:val=""/>
      <w:lvlJc w:val="left"/>
      <w:pPr>
        <w:tabs>
          <w:tab w:val="num" w:pos="1440"/>
        </w:tabs>
        <w:ind w:left="1440" w:hanging="360"/>
      </w:pPr>
      <w:rPr>
        <w:rFonts w:ascii="Wingdings" w:hAnsi="Wingdings" w:cs="Wingdings" w:hint="default"/>
      </w:rPr>
    </w:lvl>
    <w:lvl w:ilvl="1" w:tplc="4432BE98">
      <w:start w:val="1"/>
      <w:numFmt w:val="lowerLetter"/>
      <w:lvlText w:val="%2."/>
      <w:lvlJc w:val="left"/>
      <w:pPr>
        <w:tabs>
          <w:tab w:val="num" w:pos="2160"/>
        </w:tabs>
        <w:ind w:left="2160" w:hanging="360"/>
      </w:pPr>
      <w:rPr>
        <w:rFonts w:hint="default"/>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1" w15:restartNumberingAfterBreak="0">
    <w:nsid w:val="34E73D92"/>
    <w:multiLevelType w:val="hybridMultilevel"/>
    <w:tmpl w:val="10BE8DDA"/>
    <w:lvl w:ilvl="0" w:tplc="0409000F">
      <w:start w:val="1"/>
      <w:numFmt w:val="decimal"/>
      <w:lvlText w:val="%1."/>
      <w:lvlJc w:val="left"/>
      <w:pPr>
        <w:tabs>
          <w:tab w:val="num" w:pos="1440"/>
        </w:tabs>
        <w:ind w:left="1440" w:hanging="360"/>
      </w:pPr>
    </w:lvl>
    <w:lvl w:ilvl="1" w:tplc="02B886D4">
      <w:start w:val="2"/>
      <w:numFmt w:val="upperLetter"/>
      <w:lvlText w:val="%2."/>
      <w:lvlJc w:val="left"/>
      <w:pPr>
        <w:tabs>
          <w:tab w:val="num" w:pos="2520"/>
        </w:tabs>
        <w:ind w:left="2520" w:hanging="720"/>
      </w:pPr>
      <w:rPr>
        <w:rFonts w:hint="default"/>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2" w15:restartNumberingAfterBreak="0">
    <w:nsid w:val="376D0FB5"/>
    <w:multiLevelType w:val="hybridMultilevel"/>
    <w:tmpl w:val="F3B60E00"/>
    <w:lvl w:ilvl="0" w:tplc="04090001">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25D1C02"/>
    <w:multiLevelType w:val="hybridMultilevel"/>
    <w:tmpl w:val="60B0B71E"/>
    <w:lvl w:ilvl="0" w:tplc="0A8012DE">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453262E9"/>
    <w:multiLevelType w:val="hybridMultilevel"/>
    <w:tmpl w:val="8E40D70E"/>
    <w:lvl w:ilvl="0" w:tplc="67B64F10">
      <w:numFmt w:val="bullet"/>
      <w:lvlText w:val="•"/>
      <w:lvlJc w:val="left"/>
      <w:pPr>
        <w:ind w:left="1080" w:hanging="360"/>
      </w:pPr>
      <w:rPr>
        <w:rFonts w:ascii="TimesLTStd-Roman" w:eastAsiaTheme="minorHAnsi" w:hAnsi="TimesLTStd-Roman" w:cs="TimesLTStd-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5A464F6"/>
    <w:multiLevelType w:val="hybridMultilevel"/>
    <w:tmpl w:val="D99841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7071240"/>
    <w:multiLevelType w:val="multilevel"/>
    <w:tmpl w:val="0409001D"/>
    <w:styleLink w:val="Book1"/>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CF348AB"/>
    <w:multiLevelType w:val="hybridMultilevel"/>
    <w:tmpl w:val="01D22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1212EC3"/>
    <w:multiLevelType w:val="hybridMultilevel"/>
    <w:tmpl w:val="59D6D888"/>
    <w:lvl w:ilvl="0" w:tplc="685AB8E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852CA3"/>
    <w:multiLevelType w:val="hybridMultilevel"/>
    <w:tmpl w:val="2D48AA08"/>
    <w:lvl w:ilvl="0" w:tplc="9A16CE1C">
      <w:start w:val="1"/>
      <w:numFmt w:val="decimal"/>
      <w:pStyle w:val="Numbered"/>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52F833D7"/>
    <w:multiLevelType w:val="hybridMultilevel"/>
    <w:tmpl w:val="045EEB5A"/>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1" w15:restartNumberingAfterBreak="0">
    <w:nsid w:val="55590850"/>
    <w:multiLevelType w:val="hybridMultilevel"/>
    <w:tmpl w:val="46D0E75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5586331B"/>
    <w:multiLevelType w:val="hybridMultilevel"/>
    <w:tmpl w:val="B9D8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7F113D4"/>
    <w:multiLevelType w:val="hybridMultilevel"/>
    <w:tmpl w:val="AB940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91A01D3"/>
    <w:multiLevelType w:val="hybridMultilevel"/>
    <w:tmpl w:val="4EC06FFE"/>
    <w:lvl w:ilvl="0" w:tplc="0A8012DE">
      <w:start w:val="1"/>
      <w:numFmt w:val="bullet"/>
      <w:lvlText w:val=""/>
      <w:lvlJc w:val="left"/>
      <w:pPr>
        <w:ind w:left="720" w:hanging="360"/>
      </w:pPr>
      <w:rPr>
        <w:rFonts w:ascii="Symbol" w:hAnsi="Symbol" w:cs="Symbol" w:hint="default"/>
      </w:rPr>
    </w:lvl>
    <w:lvl w:ilvl="1" w:tplc="0A8012DE">
      <w:start w:val="1"/>
      <w:numFmt w:val="bullet"/>
      <w:lvlText w:val=""/>
      <w:lvlJc w:val="left"/>
      <w:pPr>
        <w:ind w:left="1440" w:hanging="360"/>
      </w:pPr>
      <w:rPr>
        <w:rFonts w:ascii="Symbol" w:hAnsi="Symbol"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5452A1"/>
    <w:multiLevelType w:val="hybridMultilevel"/>
    <w:tmpl w:val="788AC41C"/>
    <w:lvl w:ilvl="0" w:tplc="702E1472">
      <w:start w:val="1"/>
      <w:numFmt w:val="bullet"/>
      <w:lvlText w:val=""/>
      <w:lvlJc w:val="left"/>
      <w:pPr>
        <w:tabs>
          <w:tab w:val="num" w:pos="720"/>
        </w:tabs>
        <w:ind w:left="72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3B217D"/>
    <w:multiLevelType w:val="hybridMultilevel"/>
    <w:tmpl w:val="ECECAB60"/>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7" w15:restartNumberingAfterBreak="0">
    <w:nsid w:val="6FD51EC7"/>
    <w:multiLevelType w:val="hybridMultilevel"/>
    <w:tmpl w:val="853265FA"/>
    <w:lvl w:ilvl="0" w:tplc="0409000B">
      <w:start w:val="1"/>
      <w:numFmt w:val="bullet"/>
      <w:lvlText w:val=""/>
      <w:lvlJc w:val="left"/>
      <w:pPr>
        <w:tabs>
          <w:tab w:val="num" w:pos="1440"/>
        </w:tabs>
        <w:ind w:left="1440" w:hanging="360"/>
      </w:pPr>
      <w:rPr>
        <w:rFonts w:ascii="Wingdings" w:hAnsi="Wingdings" w:cs="Wingdings" w:hint="default"/>
      </w:rPr>
    </w:lvl>
    <w:lvl w:ilvl="1" w:tplc="04090019">
      <w:start w:val="1"/>
      <w:numFmt w:val="lowerLetter"/>
      <w:lvlText w:val="%2."/>
      <w:lvlJc w:val="left"/>
      <w:pPr>
        <w:tabs>
          <w:tab w:val="num" w:pos="3240"/>
        </w:tabs>
        <w:ind w:left="3240" w:hanging="360"/>
      </w:pPr>
    </w:lvl>
    <w:lvl w:ilvl="2" w:tplc="0409001B">
      <w:start w:val="1"/>
      <w:numFmt w:val="lowerRoman"/>
      <w:lvlText w:val="%3."/>
      <w:lvlJc w:val="right"/>
      <w:pPr>
        <w:tabs>
          <w:tab w:val="num" w:pos="3960"/>
        </w:tabs>
        <w:ind w:left="3960" w:hanging="180"/>
      </w:pPr>
    </w:lvl>
    <w:lvl w:ilvl="3" w:tplc="0409000F">
      <w:start w:val="1"/>
      <w:numFmt w:val="decimal"/>
      <w:lvlText w:val="%4."/>
      <w:lvlJc w:val="left"/>
      <w:pPr>
        <w:tabs>
          <w:tab w:val="num" w:pos="4680"/>
        </w:tabs>
        <w:ind w:left="4680" w:hanging="360"/>
      </w:pPr>
    </w:lvl>
    <w:lvl w:ilvl="4" w:tplc="04090019">
      <w:start w:val="1"/>
      <w:numFmt w:val="lowerLetter"/>
      <w:lvlText w:val="%5."/>
      <w:lvlJc w:val="left"/>
      <w:pPr>
        <w:tabs>
          <w:tab w:val="num" w:pos="5400"/>
        </w:tabs>
        <w:ind w:left="5400" w:hanging="360"/>
      </w:pPr>
    </w:lvl>
    <w:lvl w:ilvl="5" w:tplc="0409001B">
      <w:start w:val="1"/>
      <w:numFmt w:val="lowerRoman"/>
      <w:lvlText w:val="%6."/>
      <w:lvlJc w:val="right"/>
      <w:pPr>
        <w:tabs>
          <w:tab w:val="num" w:pos="6120"/>
        </w:tabs>
        <w:ind w:left="6120" w:hanging="180"/>
      </w:pPr>
    </w:lvl>
    <w:lvl w:ilvl="6" w:tplc="0409000F">
      <w:start w:val="1"/>
      <w:numFmt w:val="decimal"/>
      <w:lvlText w:val="%7."/>
      <w:lvlJc w:val="left"/>
      <w:pPr>
        <w:tabs>
          <w:tab w:val="num" w:pos="6840"/>
        </w:tabs>
        <w:ind w:left="6840" w:hanging="360"/>
      </w:pPr>
    </w:lvl>
    <w:lvl w:ilvl="7" w:tplc="04090019">
      <w:start w:val="1"/>
      <w:numFmt w:val="lowerLetter"/>
      <w:lvlText w:val="%8."/>
      <w:lvlJc w:val="left"/>
      <w:pPr>
        <w:tabs>
          <w:tab w:val="num" w:pos="7560"/>
        </w:tabs>
        <w:ind w:left="7560" w:hanging="360"/>
      </w:pPr>
    </w:lvl>
    <w:lvl w:ilvl="8" w:tplc="0409001B">
      <w:start w:val="1"/>
      <w:numFmt w:val="lowerRoman"/>
      <w:lvlText w:val="%9."/>
      <w:lvlJc w:val="right"/>
      <w:pPr>
        <w:tabs>
          <w:tab w:val="num" w:pos="8280"/>
        </w:tabs>
        <w:ind w:left="8280" w:hanging="180"/>
      </w:pPr>
    </w:lvl>
  </w:abstractNum>
  <w:abstractNum w:abstractNumId="28" w15:restartNumberingAfterBreak="0">
    <w:nsid w:val="725C0AD8"/>
    <w:multiLevelType w:val="hybridMultilevel"/>
    <w:tmpl w:val="5F304CD0"/>
    <w:lvl w:ilvl="0" w:tplc="1ACEC352">
      <w:start w:val="1"/>
      <w:numFmt w:val="bullet"/>
      <w:lvlText w:val=""/>
      <w:lvlJc w:val="left"/>
      <w:pPr>
        <w:tabs>
          <w:tab w:val="num" w:pos="1360"/>
        </w:tabs>
        <w:ind w:left="1360" w:hanging="360"/>
      </w:pPr>
      <w:rPr>
        <w:rFonts w:ascii="Symbol" w:hAnsi="Symbol" w:cs="Symbol" w:hint="default"/>
        <w:b w:val="0"/>
        <w:bCs w:val="0"/>
        <w:i w:val="0"/>
        <w:iCs w:val="0"/>
        <w:color w:val="auto"/>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794925DC"/>
    <w:multiLevelType w:val="hybridMultilevel"/>
    <w:tmpl w:val="41FCD662"/>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30" w15:restartNumberingAfterBreak="0">
    <w:nsid w:val="7B960CE9"/>
    <w:multiLevelType w:val="hybridMultilevel"/>
    <w:tmpl w:val="EC4E2F6A"/>
    <w:lvl w:ilvl="0" w:tplc="0A8012DE">
      <w:start w:val="1"/>
      <w:numFmt w:val="bullet"/>
      <w:lvlText w:val=""/>
      <w:lvlJc w:val="left"/>
      <w:pPr>
        <w:tabs>
          <w:tab w:val="num" w:pos="720"/>
        </w:tabs>
        <w:ind w:left="720" w:hanging="360"/>
      </w:pPr>
      <w:rPr>
        <w:rFonts w:ascii="Symbol" w:hAnsi="Symbol" w:cs="Symbol" w:hint="default"/>
      </w:rPr>
    </w:lvl>
    <w:lvl w:ilvl="1" w:tplc="0A8012DE">
      <w:start w:val="1"/>
      <w:numFmt w:val="bullet"/>
      <w:lvlText w:val=""/>
      <w:lvlJc w:val="left"/>
      <w:pPr>
        <w:tabs>
          <w:tab w:val="num" w:pos="1440"/>
        </w:tabs>
        <w:ind w:left="1440" w:hanging="360"/>
      </w:pPr>
      <w:rPr>
        <w:rFonts w:ascii="Symbol" w:hAnsi="Symbol" w:cs="Symbo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7C993DF5"/>
    <w:multiLevelType w:val="hybridMultilevel"/>
    <w:tmpl w:val="2BF25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startOverride w:val="2"/>
      <w:lvl w:ilvl="0">
        <w:start w:val="2"/>
        <w:numFmt w:val="decimal"/>
        <w:pStyle w:val="Level1"/>
        <w:lvlText w:val=" %1."/>
        <w:lvlJc w:val="left"/>
      </w:lvl>
    </w:lvlOverride>
    <w:lvlOverride w:ilvl="1">
      <w:startOverride w:val="1"/>
      <w:lvl w:ilvl="1">
        <w:start w:val="1"/>
        <w:numFmt w:val="decimal"/>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0"/>
  </w:num>
  <w:num w:numId="3">
    <w:abstractNumId w:val="1"/>
  </w:num>
  <w:num w:numId="4">
    <w:abstractNumId w:val="19"/>
  </w:num>
  <w:num w:numId="5">
    <w:abstractNumId w:val="7"/>
  </w:num>
  <w:num w:numId="6">
    <w:abstractNumId w:val="4"/>
  </w:num>
  <w:num w:numId="7">
    <w:abstractNumId w:val="28"/>
  </w:num>
  <w:num w:numId="8">
    <w:abstractNumId w:val="25"/>
  </w:num>
  <w:num w:numId="9">
    <w:abstractNumId w:val="2"/>
  </w:num>
  <w:num w:numId="10">
    <w:abstractNumId w:val="8"/>
  </w:num>
  <w:num w:numId="11">
    <w:abstractNumId w:val="18"/>
  </w:num>
  <w:num w:numId="12">
    <w:abstractNumId w:val="16"/>
  </w:num>
  <w:num w:numId="13">
    <w:abstractNumId w:val="15"/>
  </w:num>
  <w:num w:numId="14">
    <w:abstractNumId w:val="30"/>
  </w:num>
  <w:num w:numId="15">
    <w:abstractNumId w:val="11"/>
  </w:num>
  <w:num w:numId="16">
    <w:abstractNumId w:val="9"/>
  </w:num>
  <w:num w:numId="17">
    <w:abstractNumId w:val="29"/>
  </w:num>
  <w:num w:numId="18">
    <w:abstractNumId w:val="3"/>
  </w:num>
  <w:num w:numId="19">
    <w:abstractNumId w:val="26"/>
  </w:num>
  <w:num w:numId="20">
    <w:abstractNumId w:val="20"/>
  </w:num>
  <w:num w:numId="21">
    <w:abstractNumId w:val="6"/>
  </w:num>
  <w:num w:numId="22">
    <w:abstractNumId w:val="24"/>
  </w:num>
  <w:num w:numId="23">
    <w:abstractNumId w:val="22"/>
  </w:num>
  <w:num w:numId="24">
    <w:abstractNumId w:val="23"/>
  </w:num>
  <w:num w:numId="25">
    <w:abstractNumId w:val="5"/>
  </w:num>
  <w:num w:numId="26">
    <w:abstractNumId w:val="31"/>
  </w:num>
  <w:num w:numId="27">
    <w:abstractNumId w:val="17"/>
  </w:num>
  <w:num w:numId="28">
    <w:abstractNumId w:val="27"/>
  </w:num>
  <w:num w:numId="29">
    <w:abstractNumId w:val="12"/>
  </w:num>
  <w:num w:numId="30">
    <w:abstractNumId w:val="21"/>
  </w:num>
  <w:num w:numId="31">
    <w:abstractNumId w:val="14"/>
  </w:num>
  <w:num w:numId="32">
    <w:abstractNumId w:val="4"/>
  </w:num>
  <w:num w:numId="3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num>
  <w:num w:numId="35">
    <w:abstractNumId w:val="10"/>
  </w:num>
  <w:num w:numId="36">
    <w:abstractNumId w:val="4"/>
  </w:num>
  <w:num w:numId="3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3"/>
  </w:num>
  <w:num w:numId="40">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3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814"/>
    <w:rsid w:val="0000002C"/>
    <w:rsid w:val="000133C9"/>
    <w:rsid w:val="00015504"/>
    <w:rsid w:val="0005176A"/>
    <w:rsid w:val="00076E4B"/>
    <w:rsid w:val="00082AE4"/>
    <w:rsid w:val="0008703C"/>
    <w:rsid w:val="00096B04"/>
    <w:rsid w:val="000A3662"/>
    <w:rsid w:val="000B21F0"/>
    <w:rsid w:val="000B3B9F"/>
    <w:rsid w:val="000B7089"/>
    <w:rsid w:val="000D00CA"/>
    <w:rsid w:val="000D3AA2"/>
    <w:rsid w:val="000E2532"/>
    <w:rsid w:val="0010180E"/>
    <w:rsid w:val="00103991"/>
    <w:rsid w:val="001267F7"/>
    <w:rsid w:val="001378A4"/>
    <w:rsid w:val="00137B85"/>
    <w:rsid w:val="001511FA"/>
    <w:rsid w:val="00152D71"/>
    <w:rsid w:val="001538E7"/>
    <w:rsid w:val="00165FAB"/>
    <w:rsid w:val="00167651"/>
    <w:rsid w:val="001B74A2"/>
    <w:rsid w:val="001D4D02"/>
    <w:rsid w:val="0020362D"/>
    <w:rsid w:val="00210B62"/>
    <w:rsid w:val="00213B46"/>
    <w:rsid w:val="00215BE1"/>
    <w:rsid w:val="002518F4"/>
    <w:rsid w:val="00272384"/>
    <w:rsid w:val="00275302"/>
    <w:rsid w:val="00277308"/>
    <w:rsid w:val="00287C46"/>
    <w:rsid w:val="002900D4"/>
    <w:rsid w:val="002B34B1"/>
    <w:rsid w:val="002B34DB"/>
    <w:rsid w:val="002B4594"/>
    <w:rsid w:val="002C2F41"/>
    <w:rsid w:val="002E3DED"/>
    <w:rsid w:val="003122B2"/>
    <w:rsid w:val="0031785A"/>
    <w:rsid w:val="00327C79"/>
    <w:rsid w:val="00337E4C"/>
    <w:rsid w:val="0035559E"/>
    <w:rsid w:val="00362137"/>
    <w:rsid w:val="003B057B"/>
    <w:rsid w:val="003C18F9"/>
    <w:rsid w:val="003C3F1A"/>
    <w:rsid w:val="003D30B9"/>
    <w:rsid w:val="003D534E"/>
    <w:rsid w:val="003D6797"/>
    <w:rsid w:val="003E1355"/>
    <w:rsid w:val="003E7527"/>
    <w:rsid w:val="003F6B48"/>
    <w:rsid w:val="00401939"/>
    <w:rsid w:val="00404114"/>
    <w:rsid w:val="00406AA1"/>
    <w:rsid w:val="00433B24"/>
    <w:rsid w:val="0044041A"/>
    <w:rsid w:val="00440F85"/>
    <w:rsid w:val="004530B5"/>
    <w:rsid w:val="00454269"/>
    <w:rsid w:val="004751C4"/>
    <w:rsid w:val="0047660F"/>
    <w:rsid w:val="004808DC"/>
    <w:rsid w:val="00484E3F"/>
    <w:rsid w:val="004947B6"/>
    <w:rsid w:val="004948B9"/>
    <w:rsid w:val="004A125D"/>
    <w:rsid w:val="004A41EA"/>
    <w:rsid w:val="004A5361"/>
    <w:rsid w:val="004C2057"/>
    <w:rsid w:val="004C346B"/>
    <w:rsid w:val="004D3DF8"/>
    <w:rsid w:val="004E2558"/>
    <w:rsid w:val="004E7DAA"/>
    <w:rsid w:val="00521254"/>
    <w:rsid w:val="00534C30"/>
    <w:rsid w:val="00555FA7"/>
    <w:rsid w:val="00571379"/>
    <w:rsid w:val="00594A60"/>
    <w:rsid w:val="005B70EF"/>
    <w:rsid w:val="005F1E98"/>
    <w:rsid w:val="005F5B85"/>
    <w:rsid w:val="006031A5"/>
    <w:rsid w:val="0063036B"/>
    <w:rsid w:val="00634E15"/>
    <w:rsid w:val="0064762D"/>
    <w:rsid w:val="006577B8"/>
    <w:rsid w:val="00673597"/>
    <w:rsid w:val="00675B94"/>
    <w:rsid w:val="0068565F"/>
    <w:rsid w:val="00697CAF"/>
    <w:rsid w:val="006A4C53"/>
    <w:rsid w:val="006D2D50"/>
    <w:rsid w:val="006D4C4B"/>
    <w:rsid w:val="006E2B18"/>
    <w:rsid w:val="006E645E"/>
    <w:rsid w:val="006F638B"/>
    <w:rsid w:val="00702F4C"/>
    <w:rsid w:val="00713A95"/>
    <w:rsid w:val="00722F1C"/>
    <w:rsid w:val="00726B25"/>
    <w:rsid w:val="007322A0"/>
    <w:rsid w:val="007412A4"/>
    <w:rsid w:val="00757434"/>
    <w:rsid w:val="00775F96"/>
    <w:rsid w:val="00785C7B"/>
    <w:rsid w:val="00795F1D"/>
    <w:rsid w:val="007963F5"/>
    <w:rsid w:val="007A698D"/>
    <w:rsid w:val="007C7435"/>
    <w:rsid w:val="007E1EA3"/>
    <w:rsid w:val="008062D7"/>
    <w:rsid w:val="00834F58"/>
    <w:rsid w:val="00857E82"/>
    <w:rsid w:val="00885C35"/>
    <w:rsid w:val="00892024"/>
    <w:rsid w:val="00895C3F"/>
    <w:rsid w:val="008C6195"/>
    <w:rsid w:val="008D73A3"/>
    <w:rsid w:val="008F15C3"/>
    <w:rsid w:val="008F5248"/>
    <w:rsid w:val="00915D31"/>
    <w:rsid w:val="00916402"/>
    <w:rsid w:val="00924AB8"/>
    <w:rsid w:val="00956E64"/>
    <w:rsid w:val="00963498"/>
    <w:rsid w:val="009644ED"/>
    <w:rsid w:val="009678CF"/>
    <w:rsid w:val="00981B53"/>
    <w:rsid w:val="0099084D"/>
    <w:rsid w:val="009B54CF"/>
    <w:rsid w:val="009C04A1"/>
    <w:rsid w:val="009C2E89"/>
    <w:rsid w:val="009E4BCA"/>
    <w:rsid w:val="009E558E"/>
    <w:rsid w:val="00A06AD4"/>
    <w:rsid w:val="00A4598A"/>
    <w:rsid w:val="00A51900"/>
    <w:rsid w:val="00A65756"/>
    <w:rsid w:val="00A71982"/>
    <w:rsid w:val="00A80F90"/>
    <w:rsid w:val="00AE3E81"/>
    <w:rsid w:val="00AF485E"/>
    <w:rsid w:val="00AF5DFD"/>
    <w:rsid w:val="00AF6E56"/>
    <w:rsid w:val="00AF744A"/>
    <w:rsid w:val="00B90D2F"/>
    <w:rsid w:val="00BA43F5"/>
    <w:rsid w:val="00BC7F87"/>
    <w:rsid w:val="00BD0664"/>
    <w:rsid w:val="00BD586F"/>
    <w:rsid w:val="00BE0A1F"/>
    <w:rsid w:val="00BE2CB0"/>
    <w:rsid w:val="00BF3D56"/>
    <w:rsid w:val="00BF75B8"/>
    <w:rsid w:val="00C04185"/>
    <w:rsid w:val="00C06EA3"/>
    <w:rsid w:val="00C124F6"/>
    <w:rsid w:val="00C13040"/>
    <w:rsid w:val="00C26156"/>
    <w:rsid w:val="00C407DF"/>
    <w:rsid w:val="00C44361"/>
    <w:rsid w:val="00C54981"/>
    <w:rsid w:val="00C576FE"/>
    <w:rsid w:val="00C910D7"/>
    <w:rsid w:val="00C9274F"/>
    <w:rsid w:val="00CB007F"/>
    <w:rsid w:val="00CB08C9"/>
    <w:rsid w:val="00CB5FC5"/>
    <w:rsid w:val="00CE1EFD"/>
    <w:rsid w:val="00CF00E6"/>
    <w:rsid w:val="00D02220"/>
    <w:rsid w:val="00D2636E"/>
    <w:rsid w:val="00D3757E"/>
    <w:rsid w:val="00D42D56"/>
    <w:rsid w:val="00D53415"/>
    <w:rsid w:val="00D63E14"/>
    <w:rsid w:val="00D64715"/>
    <w:rsid w:val="00D650B3"/>
    <w:rsid w:val="00D86CE3"/>
    <w:rsid w:val="00D90564"/>
    <w:rsid w:val="00D96FFE"/>
    <w:rsid w:val="00DB5C13"/>
    <w:rsid w:val="00DB7465"/>
    <w:rsid w:val="00DB7709"/>
    <w:rsid w:val="00DC1973"/>
    <w:rsid w:val="00DC1981"/>
    <w:rsid w:val="00DE0FB7"/>
    <w:rsid w:val="00DF35C3"/>
    <w:rsid w:val="00E03749"/>
    <w:rsid w:val="00E0797B"/>
    <w:rsid w:val="00E2036D"/>
    <w:rsid w:val="00E24DAB"/>
    <w:rsid w:val="00E31B74"/>
    <w:rsid w:val="00E61C6F"/>
    <w:rsid w:val="00E62D0A"/>
    <w:rsid w:val="00E648DE"/>
    <w:rsid w:val="00E97B92"/>
    <w:rsid w:val="00EA7E7A"/>
    <w:rsid w:val="00EB0494"/>
    <w:rsid w:val="00EB07EF"/>
    <w:rsid w:val="00EB42A6"/>
    <w:rsid w:val="00EC04CC"/>
    <w:rsid w:val="00ED3A74"/>
    <w:rsid w:val="00EF5D26"/>
    <w:rsid w:val="00EF71A5"/>
    <w:rsid w:val="00F0586E"/>
    <w:rsid w:val="00F12185"/>
    <w:rsid w:val="00F3378D"/>
    <w:rsid w:val="00F67799"/>
    <w:rsid w:val="00F825AB"/>
    <w:rsid w:val="00F8349C"/>
    <w:rsid w:val="00FA3814"/>
    <w:rsid w:val="00FA42D1"/>
    <w:rsid w:val="00FA61E6"/>
    <w:rsid w:val="00FB0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72C4D859"/>
  <w15:docId w15:val="{AEADAA85-73D4-458B-939E-D1B98633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pBdr>
        <w:bottom w:val="single" w:sz="4" w:space="1" w:color="auto"/>
      </w:pBdr>
      <w:tabs>
        <w:tab w:val="left" w:pos="700"/>
        <w:tab w:val="left" w:pos="1800"/>
      </w:tabs>
      <w:spacing w:after="240"/>
      <w:outlineLvl w:val="0"/>
    </w:pPr>
    <w:rPr>
      <w:rFonts w:ascii="Arial" w:eastAsia="@PMingLiU" w:hAnsi="Arial" w:cs="Arial"/>
      <w:b/>
      <w:bCs/>
      <w:caps/>
    </w:rPr>
  </w:style>
  <w:style w:type="paragraph" w:styleId="Heading2">
    <w:name w:val="heading 2"/>
    <w:basedOn w:val="Normal"/>
    <w:next w:val="Normal"/>
    <w:qFormat/>
    <w:pPr>
      <w:keepNext/>
      <w:tabs>
        <w:tab w:val="center" w:pos="4680"/>
      </w:tabs>
      <w:spacing w:before="360" w:after="120"/>
      <w:outlineLvl w:val="1"/>
    </w:pPr>
    <w:rPr>
      <w:rFonts w:ascii="Arial" w:eastAsia="@PMingLiU" w:hAnsi="Arial" w:cs="Arial"/>
      <w:b/>
      <w:bCs/>
    </w:rPr>
  </w:style>
  <w:style w:type="paragraph" w:styleId="Heading3">
    <w:name w:val="heading 3"/>
    <w:basedOn w:val="Normal"/>
    <w:next w:val="Normal"/>
    <w:qFormat/>
    <w:pPr>
      <w:keepNext/>
      <w:tabs>
        <w:tab w:val="center" w:pos="4680"/>
      </w:tabs>
      <w:spacing w:before="240" w:after="120"/>
      <w:jc w:val="center"/>
      <w:outlineLvl w:val="2"/>
    </w:pPr>
    <w:rPr>
      <w:rFonts w:ascii="Arial" w:eastAsia="@PMingLiU"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pPr>
      <w:widowControl w:val="0"/>
      <w:numPr>
        <w:numId w:val="1"/>
      </w:numPr>
      <w:autoSpaceDE w:val="0"/>
      <w:autoSpaceDN w:val="0"/>
      <w:adjustRightInd w:val="0"/>
      <w:ind w:left="720" w:hanging="720"/>
      <w:outlineLvl w:val="0"/>
    </w:pPr>
    <w:rPr>
      <w:rFonts w:ascii="CG Times" w:hAnsi="CG Times" w:cs="CG Times"/>
    </w:rPr>
  </w:style>
  <w:style w:type="paragraph" w:customStyle="1" w:styleId="Level3">
    <w:name w:val="Level 3"/>
    <w:basedOn w:val="Normal"/>
    <w:pPr>
      <w:widowControl w:val="0"/>
      <w:numPr>
        <w:ilvl w:val="2"/>
        <w:numId w:val="1"/>
      </w:numPr>
      <w:autoSpaceDE w:val="0"/>
      <w:autoSpaceDN w:val="0"/>
      <w:adjustRightInd w:val="0"/>
      <w:ind w:left="2160" w:hanging="720"/>
      <w:outlineLvl w:val="2"/>
    </w:pPr>
    <w:rPr>
      <w:rFonts w:ascii="CG Times" w:hAnsi="CG Times" w:cs="CG Times"/>
    </w:rPr>
  </w:style>
  <w:style w:type="paragraph" w:styleId="BodyText2">
    <w:name w:val="Body Text 2"/>
    <w:basedOn w:val="Normal"/>
    <w:pPr>
      <w:ind w:left="720"/>
    </w:pPr>
    <w:rPr>
      <w:rFonts w:eastAsia="@PMingLiU"/>
    </w:rPr>
  </w:style>
  <w:style w:type="paragraph" w:styleId="BodyTextIndent2">
    <w:name w:val="Body Text Indent 2"/>
    <w:basedOn w:val="Normal"/>
    <w:pPr>
      <w:ind w:left="1400" w:hanging="700"/>
    </w:pPr>
    <w:rPr>
      <w:rFonts w:eastAsia="@PMingLiU"/>
    </w:rPr>
  </w:style>
  <w:style w:type="paragraph" w:styleId="BodyTextIndent3">
    <w:name w:val="Body Text Indent 3"/>
    <w:basedOn w:val="Normal"/>
    <w:pPr>
      <w:tabs>
        <w:tab w:val="left" w:pos="1800"/>
      </w:tabs>
      <w:ind w:left="1440" w:hanging="720"/>
    </w:pPr>
    <w:rPr>
      <w:rFonts w:eastAsia="@PMingLiU"/>
    </w:rPr>
  </w:style>
  <w:style w:type="paragraph" w:styleId="BodyText">
    <w:name w:val="Body Text"/>
    <w:basedOn w:val="Normal"/>
    <w:pPr>
      <w:spacing w:after="240"/>
    </w:pPr>
    <w:rPr>
      <w:rFonts w:eastAsia="@PMingLiU"/>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Bullet">
    <w:name w:val="Bullet"/>
    <w:basedOn w:val="Normal"/>
    <w:pPr>
      <w:numPr>
        <w:numId w:val="2"/>
      </w:numPr>
      <w:spacing w:before="120" w:after="120"/>
    </w:pPr>
    <w:rPr>
      <w:rFonts w:eastAsia="@PMingLiU"/>
    </w:rPr>
  </w:style>
  <w:style w:type="paragraph" w:customStyle="1" w:styleId="Numbered">
    <w:name w:val="Numbered"/>
    <w:basedOn w:val="Normal"/>
    <w:pPr>
      <w:numPr>
        <w:numId w:val="4"/>
      </w:numPr>
      <w:spacing w:after="120"/>
      <w:ind w:hanging="420"/>
    </w:pPr>
    <w:rPr>
      <w:rFonts w:eastAsia="@PMingLiU"/>
    </w:rPr>
  </w:style>
  <w:style w:type="paragraph" w:customStyle="1" w:styleId="Chapterhead">
    <w:name w:val="Chapter head"/>
    <w:basedOn w:val="Normal"/>
    <w:pPr>
      <w:pBdr>
        <w:top w:val="single" w:sz="8" w:space="1" w:color="auto"/>
        <w:bottom w:val="single" w:sz="8" w:space="1" w:color="auto"/>
      </w:pBdr>
      <w:tabs>
        <w:tab w:val="center" w:pos="4680"/>
      </w:tabs>
      <w:spacing w:before="240" w:after="600"/>
    </w:pPr>
    <w:rPr>
      <w:rFonts w:ascii="Arial" w:eastAsia="@PMingLiU" w:hAnsi="Arial" w:cs="Arial"/>
      <w:b/>
      <w:bCs/>
      <w:sz w:val="32"/>
      <w:szCs w:val="32"/>
    </w:rPr>
  </w:style>
  <w:style w:type="paragraph" w:customStyle="1" w:styleId="Section">
    <w:name w:val="Section"/>
    <w:basedOn w:val="Heading1"/>
    <w:pPr>
      <w:spacing w:before="240"/>
      <w:jc w:val="center"/>
    </w:pPr>
  </w:style>
  <w:style w:type="paragraph" w:customStyle="1" w:styleId="Bulletlevel2">
    <w:name w:val="Bullet level 2"/>
    <w:basedOn w:val="Normal"/>
    <w:pPr>
      <w:numPr>
        <w:numId w:val="6"/>
      </w:numPr>
      <w:tabs>
        <w:tab w:val="left" w:pos="1080"/>
      </w:tabs>
      <w:spacing w:after="120"/>
    </w:pPr>
  </w:style>
  <w:style w:type="paragraph" w:customStyle="1" w:styleId="Bullet3">
    <w:name w:val="Bullet 3"/>
    <w:basedOn w:val="Normal"/>
    <w:pPr>
      <w:numPr>
        <w:numId w:val="3"/>
      </w:numPr>
      <w:spacing w:after="60"/>
    </w:pPr>
    <w:rPr>
      <w:rFonts w:eastAsia="@PMingLiU"/>
    </w:rPr>
  </w:style>
  <w:style w:type="paragraph" w:styleId="ListNumber">
    <w:name w:val="List Number"/>
    <w:basedOn w:val="Normal"/>
    <w:pPr>
      <w:spacing w:after="120"/>
      <w:ind w:left="576" w:hanging="576"/>
    </w:pPr>
    <w:rPr>
      <w:sz w:val="22"/>
      <w:szCs w:val="22"/>
    </w:rPr>
  </w:style>
  <w:style w:type="paragraph" w:customStyle="1" w:styleId="TableBody">
    <w:name w:val="Table Body"/>
    <w:pPr>
      <w:keepNext/>
    </w:pPr>
    <w:rPr>
      <w:sz w:val="22"/>
      <w:szCs w:val="22"/>
    </w:rPr>
  </w:style>
  <w:style w:type="paragraph" w:customStyle="1" w:styleId="TableExhibitTitle">
    <w:name w:val="Table Exhibit Title"/>
    <w:next w:val="TableBody"/>
    <w:pPr>
      <w:keepNext/>
      <w:keepLines/>
      <w:pBdr>
        <w:bottom w:val="single" w:sz="12" w:space="2" w:color="auto"/>
      </w:pBdr>
      <w:tabs>
        <w:tab w:val="left" w:pos="1800"/>
      </w:tabs>
      <w:spacing w:before="240" w:after="120"/>
    </w:pPr>
    <w:rPr>
      <w:rFonts w:ascii="Arial" w:hAnsi="Arial" w:cs="Arial"/>
      <w:b/>
      <w:bCs/>
      <w:sz w:val="24"/>
      <w:szCs w:val="24"/>
    </w:rPr>
  </w:style>
  <w:style w:type="paragraph" w:customStyle="1" w:styleId="Bodytextaftertable">
    <w:name w:val="Body text after table"/>
    <w:basedOn w:val="BodyText"/>
    <w:next w:val="BodyText"/>
    <w:pPr>
      <w:spacing w:before="240"/>
      <w:jc w:val="both"/>
    </w:pPr>
    <w:rPr>
      <w:rFonts w:eastAsia="Times New Roman"/>
      <w:sz w:val="22"/>
      <w:szCs w:val="22"/>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customStyle="1" w:styleId="Style56">
    <w:name w:val="Style56"/>
    <w:basedOn w:val="Normal"/>
    <w:next w:val="Normal"/>
    <w:rsid w:val="00785C7B"/>
    <w:pPr>
      <w:widowControl w:val="0"/>
      <w:autoSpaceDE w:val="0"/>
      <w:autoSpaceDN w:val="0"/>
      <w:adjustRightInd w:val="0"/>
    </w:pPr>
    <w:rPr>
      <w:rFonts w:ascii="Helvetica Neue-Heavy" w:hAnsi="Helvetica Neue-Heavy"/>
      <w:sz w:val="17"/>
      <w:szCs w:val="17"/>
    </w:rPr>
  </w:style>
  <w:style w:type="paragraph" w:customStyle="1" w:styleId="Style38">
    <w:name w:val="Style38"/>
    <w:basedOn w:val="Normal"/>
    <w:next w:val="Normal"/>
    <w:rsid w:val="00785C7B"/>
    <w:pPr>
      <w:widowControl w:val="0"/>
      <w:autoSpaceDE w:val="0"/>
      <w:autoSpaceDN w:val="0"/>
      <w:adjustRightInd w:val="0"/>
    </w:pPr>
    <w:rPr>
      <w:rFonts w:ascii="Helvetica Neue-Heavy" w:hAnsi="Helvetica Neue-Heavy"/>
      <w:sz w:val="17"/>
      <w:szCs w:val="17"/>
    </w:rPr>
  </w:style>
  <w:style w:type="paragraph" w:styleId="DocumentMap">
    <w:name w:val="Document Map"/>
    <w:basedOn w:val="Normal"/>
    <w:semiHidden/>
    <w:rsid w:val="0064762D"/>
    <w:pPr>
      <w:shd w:val="clear" w:color="auto" w:fill="000080"/>
    </w:pPr>
    <w:rPr>
      <w:rFonts w:ascii="Tahoma" w:hAnsi="Tahoma" w:cs="Tahoma"/>
      <w:sz w:val="20"/>
      <w:szCs w:val="20"/>
    </w:rPr>
  </w:style>
  <w:style w:type="character" w:styleId="Hyperlink">
    <w:name w:val="Hyperlink"/>
    <w:rsid w:val="00C06EA3"/>
    <w:rPr>
      <w:color w:val="0000FF"/>
      <w:u w:val="single"/>
    </w:rPr>
  </w:style>
  <w:style w:type="paragraph" w:styleId="NormalWeb">
    <w:name w:val="Normal (Web)"/>
    <w:basedOn w:val="Normal"/>
    <w:rsid w:val="00167651"/>
    <w:pPr>
      <w:spacing w:before="100" w:beforeAutospacing="1" w:after="100" w:afterAutospacing="1"/>
    </w:pPr>
    <w:rPr>
      <w:rFonts w:eastAsia="SimSun"/>
      <w:lang w:eastAsia="zh-CN"/>
    </w:rPr>
  </w:style>
  <w:style w:type="character" w:customStyle="1" w:styleId="klink">
    <w:name w:val="klink"/>
    <w:basedOn w:val="DefaultParagraphFont"/>
    <w:rsid w:val="00167651"/>
  </w:style>
  <w:style w:type="character" w:styleId="Emphasis">
    <w:name w:val="Emphasis"/>
    <w:qFormat/>
    <w:rsid w:val="00167651"/>
    <w:rPr>
      <w:i/>
      <w:iCs/>
    </w:rPr>
  </w:style>
  <w:style w:type="character" w:styleId="FollowedHyperlink">
    <w:name w:val="FollowedHyperlink"/>
    <w:uiPriority w:val="99"/>
    <w:semiHidden/>
    <w:unhideWhenUsed/>
    <w:rsid w:val="00C576FE"/>
    <w:rPr>
      <w:color w:val="800080"/>
      <w:u w:val="single"/>
    </w:rPr>
  </w:style>
  <w:style w:type="table" w:styleId="TableGrid">
    <w:name w:val="Table Grid"/>
    <w:basedOn w:val="TableNormal"/>
    <w:uiPriority w:val="59"/>
    <w:rsid w:val="000B70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ook1">
    <w:name w:val="Book 1"/>
    <w:rsid w:val="00E03749"/>
    <w:pPr>
      <w:numPr>
        <w:numId w:val="12"/>
      </w:numPr>
    </w:pPr>
  </w:style>
  <w:style w:type="paragraph" w:styleId="ListParagraph">
    <w:name w:val="List Paragraph"/>
    <w:basedOn w:val="Normal"/>
    <w:uiPriority w:val="34"/>
    <w:qFormat/>
    <w:rsid w:val="0099084D"/>
    <w:pPr>
      <w:ind w:left="720"/>
      <w:contextualSpacing/>
    </w:pPr>
  </w:style>
  <w:style w:type="character" w:customStyle="1" w:styleId="CommentTextChar">
    <w:name w:val="Comment Text Char"/>
    <w:basedOn w:val="DefaultParagraphFont"/>
    <w:link w:val="CommentText"/>
    <w:uiPriority w:val="99"/>
    <w:semiHidden/>
    <w:rsid w:val="0099084D"/>
  </w:style>
  <w:style w:type="paragraph" w:customStyle="1" w:styleId="brmnumblist-2">
    <w:name w:val="brm numb list-2"/>
    <w:basedOn w:val="Normal"/>
    <w:rsid w:val="006577B8"/>
    <w:pPr>
      <w:tabs>
        <w:tab w:val="left" w:pos="540"/>
        <w:tab w:val="left" w:pos="1170"/>
      </w:tabs>
      <w:ind w:left="547" w:hanging="547"/>
      <w:jc w:val="both"/>
    </w:pPr>
    <w:rPr>
      <w:sz w:val="22"/>
      <w:szCs w:val="22"/>
    </w:rPr>
  </w:style>
  <w:style w:type="paragraph" w:customStyle="1" w:styleId="brmnumblist-2B">
    <w:name w:val="brm numb list-2B"/>
    <w:basedOn w:val="brmnumblist-2"/>
    <w:rsid w:val="006577B8"/>
  </w:style>
  <w:style w:type="paragraph" w:customStyle="1" w:styleId="Outline1">
    <w:name w:val="Outline 1"/>
    <w:rsid w:val="00210B62"/>
    <w:pPr>
      <w:tabs>
        <w:tab w:val="left" w:pos="720"/>
        <w:tab w:val="left" w:pos="1080"/>
        <w:tab w:val="left" w:pos="1440"/>
        <w:tab w:val="left" w:pos="1800"/>
        <w:tab w:val="left" w:pos="2160"/>
        <w:tab w:val="left" w:pos="2520"/>
        <w:tab w:val="left" w:pos="2880"/>
        <w:tab w:val="left" w:pos="3240"/>
      </w:tabs>
      <w:spacing w:before="60"/>
      <w:ind w:left="720" w:hanging="720"/>
    </w:pPr>
    <w:rPr>
      <w:sz w:val="22"/>
      <w:szCs w:val="22"/>
    </w:rPr>
  </w:style>
  <w:style w:type="paragraph" w:customStyle="1" w:styleId="Outline2">
    <w:name w:val="Outline 2"/>
    <w:basedOn w:val="Outline1"/>
    <w:rsid w:val="00210B62"/>
    <w:pPr>
      <w:ind w:left="1080" w:hanging="360"/>
    </w:pPr>
  </w:style>
  <w:style w:type="paragraph" w:customStyle="1" w:styleId="Outline3">
    <w:name w:val="Outline 3"/>
    <w:basedOn w:val="Outline1"/>
    <w:rsid w:val="00210B62"/>
    <w:pPr>
      <w:ind w:left="1440" w:hanging="360"/>
    </w:pPr>
  </w:style>
  <w:style w:type="character" w:customStyle="1" w:styleId="tgc">
    <w:name w:val="_tgc"/>
    <w:basedOn w:val="DefaultParagraphFont"/>
    <w:rsid w:val="002E3DED"/>
  </w:style>
  <w:style w:type="character" w:customStyle="1" w:styleId="st">
    <w:name w:val="st"/>
    <w:basedOn w:val="DefaultParagraphFont"/>
    <w:rsid w:val="001511FA"/>
  </w:style>
  <w:style w:type="table" w:customStyle="1" w:styleId="TableGrid1">
    <w:name w:val="Table Grid1"/>
    <w:basedOn w:val="TableNormal"/>
    <w:next w:val="TableGrid"/>
    <w:uiPriority w:val="59"/>
    <w:rsid w:val="00C041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Definition">
    <w:name w:val="HTML Definition"/>
    <w:basedOn w:val="DefaultParagraphFont"/>
    <w:uiPriority w:val="99"/>
    <w:semiHidden/>
    <w:unhideWhenUsed/>
    <w:rsid w:val="00EB0494"/>
    <w:rPr>
      <w:i/>
      <w:iCs/>
    </w:rPr>
  </w:style>
  <w:style w:type="character" w:customStyle="1" w:styleId="FooterChar">
    <w:name w:val="Footer Char"/>
    <w:basedOn w:val="DefaultParagraphFont"/>
    <w:link w:val="Footer"/>
    <w:uiPriority w:val="99"/>
    <w:rsid w:val="003F6B4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497630">
      <w:bodyDiv w:val="1"/>
      <w:marLeft w:val="0"/>
      <w:marRight w:val="0"/>
      <w:marTop w:val="0"/>
      <w:marBottom w:val="0"/>
      <w:divBdr>
        <w:top w:val="none" w:sz="0" w:space="0" w:color="auto"/>
        <w:left w:val="none" w:sz="0" w:space="0" w:color="auto"/>
        <w:bottom w:val="none" w:sz="0" w:space="0" w:color="auto"/>
        <w:right w:val="none" w:sz="0" w:space="0" w:color="auto"/>
      </w:divBdr>
    </w:div>
    <w:div w:id="771246978">
      <w:bodyDiv w:val="1"/>
      <w:marLeft w:val="0"/>
      <w:marRight w:val="0"/>
      <w:marTop w:val="0"/>
      <w:marBottom w:val="0"/>
      <w:divBdr>
        <w:top w:val="none" w:sz="0" w:space="0" w:color="auto"/>
        <w:left w:val="none" w:sz="0" w:space="0" w:color="auto"/>
        <w:bottom w:val="none" w:sz="0" w:space="0" w:color="auto"/>
        <w:right w:val="none" w:sz="0" w:space="0" w:color="auto"/>
      </w:divBdr>
    </w:div>
    <w:div w:id="850996281">
      <w:bodyDiv w:val="1"/>
      <w:marLeft w:val="0"/>
      <w:marRight w:val="0"/>
      <w:marTop w:val="0"/>
      <w:marBottom w:val="0"/>
      <w:divBdr>
        <w:top w:val="none" w:sz="0" w:space="0" w:color="auto"/>
        <w:left w:val="none" w:sz="0" w:space="0" w:color="auto"/>
        <w:bottom w:val="none" w:sz="0" w:space="0" w:color="auto"/>
        <w:right w:val="none" w:sz="0" w:space="0" w:color="auto"/>
      </w:divBdr>
    </w:div>
    <w:div w:id="1003506536">
      <w:bodyDiv w:val="1"/>
      <w:marLeft w:val="0"/>
      <w:marRight w:val="0"/>
      <w:marTop w:val="0"/>
      <w:marBottom w:val="0"/>
      <w:divBdr>
        <w:top w:val="none" w:sz="0" w:space="0" w:color="auto"/>
        <w:left w:val="none" w:sz="0" w:space="0" w:color="auto"/>
        <w:bottom w:val="none" w:sz="0" w:space="0" w:color="auto"/>
        <w:right w:val="none" w:sz="0" w:space="0" w:color="auto"/>
      </w:divBdr>
    </w:div>
    <w:div w:id="1168443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hinkwithgoogle.com/infographics/5-factors-of-viewability.html"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think.storage.googleapis.com/docs/the-importance-of-being-seen_study.pdf"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www.marketingcharts.com/uncategorized-25514"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docs.media.bitpipe.com/io_10x/io_103043/item_486870/Big%20Data%20AnalyticsMarkLogic.pdf" TargetMode="Externa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22</Pages>
  <Words>6923</Words>
  <Characters>39462</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___________________________________________________________________________________</vt:lpstr>
    </vt:vector>
  </TitlesOfParts>
  <Company>Pivotal Force.com</Company>
  <LinksUpToDate>false</LinksUpToDate>
  <CharactersWithSpaces>46293</CharactersWithSpaces>
  <SharedDoc>false</SharedDoc>
  <HLinks>
    <vt:vector size="24" baseType="variant">
      <vt:variant>
        <vt:i4>720933</vt:i4>
      </vt:variant>
      <vt:variant>
        <vt:i4>9</vt:i4>
      </vt:variant>
      <vt:variant>
        <vt:i4>0</vt:i4>
      </vt:variant>
      <vt:variant>
        <vt:i4>5</vt:i4>
      </vt:variant>
      <vt:variant>
        <vt:lpwstr>http://money.usnews.com/money/blogs/flowchart/2010/01/29/toyota-shows-how-giants-stumble</vt:lpwstr>
      </vt:variant>
      <vt:variant>
        <vt:lpwstr>#</vt:lpwstr>
      </vt:variant>
      <vt:variant>
        <vt:i4>720933</vt:i4>
      </vt:variant>
      <vt:variant>
        <vt:i4>6</vt:i4>
      </vt:variant>
      <vt:variant>
        <vt:i4>0</vt:i4>
      </vt:variant>
      <vt:variant>
        <vt:i4>5</vt:i4>
      </vt:variant>
      <vt:variant>
        <vt:lpwstr>http://money.usnews.com/money/blogs/flowchart/2010/01/29/toyota-shows-how-giants-stumble</vt:lpwstr>
      </vt:variant>
      <vt:variant>
        <vt:lpwstr>#</vt:lpwstr>
      </vt:variant>
      <vt:variant>
        <vt:i4>6946918</vt:i4>
      </vt:variant>
      <vt:variant>
        <vt:i4>3</vt:i4>
      </vt:variant>
      <vt:variant>
        <vt:i4>0</vt:i4>
      </vt:variant>
      <vt:variant>
        <vt:i4>5</vt:i4>
      </vt:variant>
      <vt:variant>
        <vt:lpwstr>http://www.marketingcharts.com/wp/television/nielsen-reveals-2012s-best-liked-tv-spots-youtube-unveils-most-viewed-video-ads-25514/</vt:lpwstr>
      </vt:variant>
      <vt:variant>
        <vt:lpwstr/>
      </vt:variant>
      <vt:variant>
        <vt:i4>6094921</vt:i4>
      </vt:variant>
      <vt:variant>
        <vt:i4>0</vt:i4>
      </vt:variant>
      <vt:variant>
        <vt:i4>0</vt:i4>
      </vt:variant>
      <vt:variant>
        <vt:i4>5</vt:i4>
      </vt:variant>
      <vt:variant>
        <vt:lpwstr>http://www.tns-infratest.com/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___________________________________________________________________________________</dc:title>
  <dc:creator>Kathy Hayward</dc:creator>
  <cp:lastModifiedBy>McAndrews, Ryan</cp:lastModifiedBy>
  <cp:revision>6</cp:revision>
  <cp:lastPrinted>2017-04-17T19:46:00Z</cp:lastPrinted>
  <dcterms:created xsi:type="dcterms:W3CDTF">2017-10-30T20:15:00Z</dcterms:created>
  <dcterms:modified xsi:type="dcterms:W3CDTF">2018-03-12T19:15:00Z</dcterms:modified>
</cp:coreProperties>
</file>